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360" w:lineRule="auto"/>
        <w:ind w:left="1" w:right="-54"/>
        <w:rPr>
          <w:rFonts w:ascii="华文行楷" w:hAnsi="叶根友毛笔行书2.0版" w:eastAsia="Times New Roman" w:cs="叶根友毛笔行书2.0版"/>
          <w:sz w:val="32"/>
          <w:szCs w:val="32"/>
        </w:rPr>
      </w:pPr>
      <w:r>
        <w:rPr>
          <w:rFonts w:ascii="华文行楷" w:hAnsi="叶根友毛笔行书2.0版" w:eastAsia="Times New Roman" w:cs="叶根友毛笔行书2.0版"/>
          <w:sz w:val="32"/>
          <w:szCs w:val="32"/>
        </w:rPr>
        <w:t xml:space="preserve">    </w:t>
      </w:r>
      <w:r>
        <w:rPr>
          <w:rFonts w:ascii="华文行楷" w:hAnsi="叶根友毛笔行书2.0版" w:eastAsia="Times New Roman" w:cs="叶根友毛笔行书2.0版"/>
          <w:sz w:val="32"/>
          <w:szCs w:val="32"/>
        </w:rPr>
        <w:pict>
          <v:shape id="_x0000_i1025" o:spt="75" type="#_x0000_t75" style="height:339.75pt;width:486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spacing w:line="400" w:lineRule="exact"/>
        <w:ind w:firstLine="2520" w:firstLineChars="700"/>
        <w:rPr>
          <w:rFonts w:ascii="华文行楷" w:hAnsi="叶根友毛笔行书2.0版" w:eastAsia="Times New Roman" w:cs="叶根友毛笔行书2.0版"/>
          <w:sz w:val="36"/>
          <w:szCs w:val="36"/>
        </w:rPr>
      </w:pPr>
    </w:p>
    <w:p>
      <w:pPr>
        <w:spacing w:line="400" w:lineRule="exact"/>
        <w:ind w:firstLine="2640" w:firstLineChars="600"/>
        <w:rPr>
          <w:rFonts w:ascii="黑体" w:eastAsia="黑体" w:cs="黑体"/>
          <w:b/>
          <w:sz w:val="44"/>
          <w:szCs w:val="44"/>
        </w:rPr>
      </w:pPr>
      <w:r>
        <w:rPr>
          <w:rFonts w:hint="eastAsia" w:ascii="黑体" w:hAnsi="叶根友毛笔行书2.0版" w:eastAsia="黑体" w:cs="叶根友毛笔行书2.0版"/>
          <w:sz w:val="44"/>
          <w:szCs w:val="44"/>
        </w:rPr>
        <w:t>融贯实战</w:t>
      </w:r>
      <w:r>
        <w:rPr>
          <w:rFonts w:ascii="黑体" w:hAnsi="叶根友毛笔行书2.0版" w:eastAsia="黑体" w:cs="叶根友毛笔行书2.0版"/>
          <w:sz w:val="44"/>
          <w:szCs w:val="44"/>
        </w:rPr>
        <w:t>+</w:t>
      </w:r>
      <w:r>
        <w:rPr>
          <w:rFonts w:hint="eastAsia" w:ascii="黑体" w:hAnsi="叶根友毛笔行书2.0版" w:eastAsia="黑体" w:cs="叶根友毛笔行书2.0版"/>
          <w:sz w:val="44"/>
          <w:szCs w:val="44"/>
        </w:rPr>
        <w:t>案例教学</w:t>
      </w:r>
    </w:p>
    <w:p>
      <w:pPr>
        <w:spacing w:line="500" w:lineRule="exact"/>
        <w:rPr>
          <w:rFonts w:ascii="黑体"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sz w:val="28"/>
          <w:szCs w:val="28"/>
        </w:rPr>
        <w:t>【</w:t>
      </w:r>
      <w:r>
        <w:rPr>
          <w:rFonts w:hint="eastAsia" w:ascii="黑体" w:eastAsia="黑体" w:cs="黑体"/>
          <w:b/>
          <w:bCs/>
          <w:sz w:val="28"/>
          <w:szCs w:val="28"/>
        </w:rPr>
        <w:t>项目背景</w:t>
      </w:r>
      <w:r>
        <w:rPr>
          <w:rFonts w:hint="eastAsia" w:ascii="黑体" w:eastAsia="黑体" w:cs="黑体"/>
          <w:b/>
          <w:sz w:val="28"/>
          <w:szCs w:val="28"/>
        </w:rPr>
        <w:t>】</w:t>
      </w:r>
    </w:p>
    <w:p>
      <w:pPr>
        <w:spacing w:line="500" w:lineRule="exact"/>
        <w:ind w:firstLine="643" w:firstLineChars="200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新形式下，人力资源管理如何升级与应对？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在互联网深度应用的新时代，传统商业模式正在发生革命性的变化，这会对企业的人力资源管理模式产生了革命性的影响，是人力资源管理者面临的重要课题！</w:t>
      </w:r>
    </w:p>
    <w:p>
      <w:pPr>
        <w:spacing w:line="500" w:lineRule="exact"/>
        <w:ind w:firstLine="480" w:firstLineChars="200"/>
        <w:rPr>
          <w:sz w:val="24"/>
        </w:rPr>
      </w:pPr>
      <w:r>
        <w:rPr>
          <w:rFonts w:hint="eastAsia" w:ascii="宋体" w:hAnsi="宋体" w:cs="微软雅黑"/>
          <w:kern w:val="0"/>
          <w:sz w:val="24"/>
        </w:rPr>
        <w:t>人力资源总监，由一般作业性的实务工作者转变为</w:t>
      </w:r>
      <w:r>
        <w:rPr>
          <w:rFonts w:ascii="宋体" w:hAnsi="宋体" w:cs="微软雅黑"/>
          <w:kern w:val="0"/>
          <w:sz w:val="24"/>
        </w:rPr>
        <w:t>CEO</w:t>
      </w:r>
      <w:r>
        <w:rPr>
          <w:rFonts w:hint="eastAsia" w:ascii="宋体" w:hAnsi="宋体" w:cs="微软雅黑"/>
          <w:kern w:val="0"/>
          <w:sz w:val="24"/>
        </w:rPr>
        <w:t>的战略伙伴、核心决策层的重要成员，</w:t>
      </w:r>
      <w:r>
        <w:rPr>
          <w:rFonts w:hint="eastAsia"/>
          <w:sz w:val="24"/>
        </w:rPr>
        <w:t>工业</w:t>
      </w:r>
      <w:r>
        <w:rPr>
          <w:sz w:val="24"/>
        </w:rPr>
        <w:t>4.0</w:t>
      </w:r>
      <w:r>
        <w:rPr>
          <w:rFonts w:hint="eastAsia"/>
          <w:sz w:val="24"/>
        </w:rPr>
        <w:t>大潮的冲击下，需要弄清互联网时代人力资源管理与传统人事管理的区别，以应对新时代人力资源管理的新趋势、新要求。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Fonts w:ascii="宋体" w:cs="宋体"/>
          <w:sz w:val="21"/>
          <w:szCs w:val="21"/>
          <w:shd w:val="clear" w:color="auto" w:fill="FFFFFF"/>
        </w:rPr>
      </w:pPr>
      <w:r>
        <w:rPr>
          <w:rFonts w:hint="eastAsia" w:ascii="黑体" w:eastAsia="黑体" w:cs="黑体"/>
          <w:b/>
          <w:sz w:val="28"/>
          <w:szCs w:val="28"/>
        </w:rPr>
        <w:t>【学习课时】</w:t>
      </w:r>
      <w:r>
        <w:rPr>
          <w:rFonts w:ascii="黑体" w:eastAsia="黑体" w:cs="黑体"/>
          <w:b/>
          <w:sz w:val="28"/>
          <w:szCs w:val="28"/>
        </w:rPr>
        <w:t xml:space="preserve"> </w:t>
      </w:r>
      <w:r>
        <w:rPr>
          <w:rFonts w:hint="eastAsia" w:ascii="Helvetica Neue" w:hAnsi="Helvetica Neue" w:cs="Helvetica Neue"/>
          <w:szCs w:val="24"/>
        </w:rPr>
        <w:t>学制一年</w:t>
      </w:r>
      <w:r>
        <w:rPr>
          <w:rFonts w:hint="eastAsia" w:ascii="微软雅黑" w:hAnsi="微软雅黑" w:eastAsia="微软雅黑" w:cs="微软雅黑"/>
          <w:szCs w:val="24"/>
        </w:rPr>
        <w:t>（两月</w:t>
      </w:r>
      <w:r>
        <w:rPr>
          <w:rFonts w:ascii="微软雅黑" w:hAnsi="微软雅黑" w:eastAsia="微软雅黑" w:cs="微软雅黑"/>
          <w:szCs w:val="24"/>
        </w:rPr>
        <w:t>1</w:t>
      </w:r>
      <w:r>
        <w:rPr>
          <w:rFonts w:hint="eastAsia" w:ascii="微软雅黑" w:hAnsi="微软雅黑" w:eastAsia="微软雅黑" w:cs="微软雅黑"/>
          <w:szCs w:val="24"/>
        </w:rPr>
        <w:t>次课，每次课</w:t>
      </w:r>
      <w:r>
        <w:rPr>
          <w:rFonts w:ascii="微软雅黑" w:hAnsi="微软雅黑" w:eastAsia="微软雅黑" w:cs="微软雅黑"/>
          <w:szCs w:val="24"/>
        </w:rPr>
        <w:t>3</w:t>
      </w:r>
      <w:r>
        <w:rPr>
          <w:rFonts w:hint="eastAsia" w:ascii="微软雅黑" w:hAnsi="微软雅黑" w:eastAsia="微软雅黑" w:cs="微软雅黑"/>
          <w:szCs w:val="24"/>
        </w:rPr>
        <w:t>天，共</w:t>
      </w:r>
      <w:r>
        <w:rPr>
          <w:rFonts w:ascii="微软雅黑" w:hAnsi="微软雅黑" w:eastAsia="微软雅黑" w:cs="微软雅黑"/>
          <w:szCs w:val="24"/>
        </w:rPr>
        <w:t>18</w:t>
      </w:r>
      <w:r>
        <w:rPr>
          <w:rFonts w:hint="eastAsia" w:ascii="微软雅黑" w:hAnsi="微软雅黑" w:eastAsia="微软雅黑" w:cs="微软雅黑"/>
          <w:szCs w:val="24"/>
        </w:rPr>
        <w:t>天）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Fonts w:ascii="宋体" w:cs="Helvetica Neue"/>
          <w:b/>
          <w:szCs w:val="24"/>
        </w:rPr>
      </w:pPr>
      <w:r>
        <w:rPr>
          <w:rFonts w:hint="eastAsia" w:ascii="黑体" w:eastAsia="黑体" w:cs="黑体"/>
          <w:b/>
          <w:sz w:val="28"/>
          <w:szCs w:val="28"/>
        </w:rPr>
        <w:t>【上课地点】</w:t>
      </w:r>
      <w:r>
        <w:rPr>
          <w:rFonts w:hint="eastAsia" w:ascii="黑体" w:eastAsia="黑体" w:cs="黑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b/>
          <w:szCs w:val="24"/>
          <w:shd w:val="clear" w:color="auto" w:fill="FFFFFF"/>
        </w:rPr>
        <w:t>北京</w:t>
      </w:r>
      <w:r>
        <w:rPr>
          <w:rFonts w:ascii="宋体" w:hAnsi="宋体" w:cs="宋体"/>
          <w:b/>
          <w:szCs w:val="24"/>
          <w:shd w:val="clear" w:color="auto" w:fill="FFFFFF"/>
        </w:rPr>
        <w:t xml:space="preserve"> </w:t>
      </w:r>
      <w:r>
        <w:rPr>
          <w:rStyle w:val="17"/>
          <w:rFonts w:ascii="宋体" w:cs="Calibri"/>
          <w:b/>
          <w:szCs w:val="24"/>
          <w:shd w:val="clear" w:color="auto" w:fill="FFFFFF"/>
        </w:rPr>
        <w:t> </w:t>
      </w:r>
      <w:r>
        <w:rPr>
          <w:rFonts w:hint="eastAsia" w:ascii="宋体" w:hAnsi="宋体" w:cs="宋体"/>
          <w:b/>
          <w:szCs w:val="24"/>
          <w:shd w:val="clear" w:color="auto" w:fill="FFFFFF"/>
        </w:rPr>
        <w:t>清华大学科技园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Style w:val="9"/>
          <w:rFonts w:ascii="Helvetica Neue" w:hAnsi="Helvetica Neue" w:cs="Helvetica Neue"/>
          <w:b w:val="0"/>
          <w:szCs w:val="24"/>
        </w:rPr>
      </w:pPr>
      <w:r>
        <w:rPr>
          <w:rFonts w:hint="eastAsia" w:ascii="黑体" w:eastAsia="黑体" w:cs="黑体"/>
          <w:b/>
          <w:sz w:val="28"/>
          <w:szCs w:val="28"/>
        </w:rPr>
        <w:t>【授课师资】</w:t>
      </w:r>
      <w:r>
        <w:rPr>
          <w:rFonts w:ascii="黑体" w:eastAsia="黑体" w:cs="黑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szCs w:val="24"/>
          <w:shd w:val="clear" w:color="auto" w:fill="FFFFFF"/>
        </w:rPr>
        <w:t>以清华知名教授和实战派知名专家为主力阵容</w:t>
      </w:r>
    </w:p>
    <w:p>
      <w:pPr>
        <w:pStyle w:val="7"/>
        <w:widowControl/>
        <w:shd w:val="clear" w:color="auto" w:fill="FFFFFF"/>
        <w:spacing w:before="0" w:beforeAutospacing="0" w:after="0" w:afterAutospacing="0" w:line="500" w:lineRule="exact"/>
        <w:rPr>
          <w:rFonts w:ascii="宋体" w:cs="宋体"/>
          <w:szCs w:val="24"/>
          <w:shd w:val="clear" w:color="auto" w:fill="FFFFFF"/>
        </w:rPr>
      </w:pPr>
      <w:r>
        <w:rPr>
          <w:rFonts w:hint="eastAsia" w:ascii="黑体" w:eastAsia="黑体" w:cs="黑体"/>
          <w:b/>
          <w:sz w:val="28"/>
          <w:szCs w:val="28"/>
        </w:rPr>
        <w:t>【学习费用】</w:t>
      </w:r>
      <w:r>
        <w:rPr>
          <w:rFonts w:ascii="黑体" w:eastAsia="黑体" w:cs="黑体"/>
          <w:b/>
          <w:sz w:val="28"/>
          <w:szCs w:val="28"/>
        </w:rPr>
        <w:t xml:space="preserve"> </w:t>
      </w:r>
      <w:r>
        <w:rPr>
          <w:rStyle w:val="9"/>
          <w:rFonts w:ascii="宋体" w:hAnsi="宋体" w:cs="宋体"/>
          <w:szCs w:val="24"/>
          <w:shd w:val="clear" w:color="auto" w:fill="FFFFFF"/>
        </w:rPr>
        <w:t>25800</w:t>
      </w:r>
      <w:r>
        <w:rPr>
          <w:rFonts w:hint="eastAsia" w:ascii="宋体" w:hAnsi="宋体" w:cs="宋体"/>
          <w:szCs w:val="24"/>
          <w:shd w:val="clear" w:color="auto" w:fill="FFFFFF"/>
        </w:rPr>
        <w:t>元</w:t>
      </w:r>
      <w:r>
        <w:rPr>
          <w:rFonts w:ascii="宋体" w:hAnsi="宋体" w:cs="宋体"/>
          <w:szCs w:val="24"/>
          <w:shd w:val="clear" w:color="auto" w:fill="FFFFFF"/>
        </w:rPr>
        <w:t>/</w:t>
      </w:r>
      <w:r>
        <w:rPr>
          <w:rFonts w:hint="eastAsia" w:ascii="宋体" w:hAnsi="宋体" w:cs="宋体"/>
          <w:szCs w:val="24"/>
          <w:shd w:val="clear" w:color="auto" w:fill="FFFFFF"/>
        </w:rPr>
        <w:t>人（含培训费、资料费、茶点）</w:t>
      </w:r>
    </w:p>
    <w:p>
      <w:pPr>
        <w:spacing w:line="500" w:lineRule="exact"/>
        <w:rPr>
          <w:sz w:val="24"/>
        </w:rPr>
      </w:pPr>
      <w:r>
        <w:rPr>
          <w:rFonts w:hint="eastAsia" w:ascii="黑体" w:eastAsia="黑体" w:cs="黑体"/>
          <w:b/>
          <w:sz w:val="28"/>
          <w:szCs w:val="28"/>
        </w:rPr>
        <w:t>【教学模式】</w:t>
      </w:r>
      <w:r>
        <w:rPr>
          <w:rFonts w:ascii="黑体" w:eastAsia="黑体" w:cs="黑体"/>
          <w:b/>
          <w:sz w:val="28"/>
          <w:szCs w:val="28"/>
        </w:rPr>
        <w:t xml:space="preserve"> </w:t>
      </w:r>
      <w:r>
        <w:rPr>
          <w:rFonts w:hint="eastAsia"/>
          <w:sz w:val="24"/>
        </w:rPr>
        <w:t>案例教学、情景模拟、</w:t>
      </w:r>
      <w:r>
        <w:rPr>
          <w:rFonts w:hint="eastAsia" w:ascii="宋体" w:hAnsi="宋体" w:cs="黑体"/>
          <w:szCs w:val="21"/>
        </w:rPr>
        <w:t>平台交流。</w:t>
      </w:r>
    </w:p>
    <w:p>
      <w:pPr>
        <w:spacing w:line="500" w:lineRule="exact"/>
        <w:rPr>
          <w:b/>
          <w:sz w:val="32"/>
          <w:szCs w:val="32"/>
        </w:rPr>
      </w:pPr>
      <w:r>
        <w:rPr>
          <w:rFonts w:hint="eastAsia" w:ascii="黑体" w:eastAsia="黑体" w:cs="黑体"/>
          <w:b/>
          <w:sz w:val="28"/>
          <w:szCs w:val="28"/>
        </w:rPr>
        <w:t>【课程收益】</w:t>
      </w:r>
    </w:p>
    <w:p>
      <w:pPr>
        <w:spacing w:line="500" w:lineRule="exact"/>
        <w:ind w:left="736" w:leftChars="250" w:hanging="211" w:hangingChars="100"/>
        <w:rPr>
          <w:sz w:val="24"/>
        </w:rPr>
      </w:pPr>
      <w:r>
        <w:rPr>
          <w:rFonts w:hint="eastAsia"/>
          <w:b/>
          <w:szCs w:val="21"/>
        </w:rPr>
        <w:t>√</w:t>
      </w:r>
      <w:r>
        <w:rPr>
          <w:b/>
          <w:szCs w:val="21"/>
        </w:rPr>
        <w:t xml:space="preserve"> </w:t>
      </w:r>
      <w:r>
        <w:rPr>
          <w:rFonts w:hint="eastAsia"/>
          <w:sz w:val="24"/>
        </w:rPr>
        <w:t>在互联网时代给人力资源管理带来的新挑战中，通过对本课程的系统学习，能够为企业人力资源注入的新活力，带来新思维。</w:t>
      </w:r>
    </w:p>
    <w:p>
      <w:pPr>
        <w:pStyle w:val="18"/>
        <w:spacing w:line="500" w:lineRule="exact"/>
        <w:ind w:firstLineChars="0"/>
        <w:rPr>
          <w:sz w:val="24"/>
        </w:rPr>
      </w:pPr>
      <w:r>
        <w:rPr>
          <w:rFonts w:hint="eastAsia"/>
          <w:b/>
          <w:szCs w:val="21"/>
        </w:rPr>
        <w:t>√</w:t>
      </w:r>
      <w:r>
        <w:rPr>
          <w:b/>
          <w:szCs w:val="21"/>
        </w:rPr>
        <w:t xml:space="preserve"> </w:t>
      </w:r>
      <w:r>
        <w:rPr>
          <w:rFonts w:hint="eastAsia"/>
          <w:sz w:val="24"/>
        </w:rPr>
        <w:t>深刻理解人力资源管理与企业战略统一和互动的关系</w:t>
      </w:r>
    </w:p>
    <w:p>
      <w:pPr>
        <w:pStyle w:val="18"/>
        <w:spacing w:line="500" w:lineRule="exact"/>
        <w:ind w:firstLineChars="0"/>
        <w:rPr>
          <w:sz w:val="24"/>
        </w:rPr>
      </w:pPr>
      <w:r>
        <w:rPr>
          <w:rFonts w:hint="eastAsia"/>
          <w:b/>
          <w:szCs w:val="21"/>
        </w:rPr>
        <w:t>√</w:t>
      </w:r>
      <w:r>
        <w:rPr>
          <w:b/>
          <w:szCs w:val="21"/>
        </w:rPr>
        <w:t xml:space="preserve"> </w:t>
      </w:r>
      <w:r>
        <w:rPr>
          <w:rFonts w:hint="eastAsia"/>
          <w:sz w:val="24"/>
        </w:rPr>
        <w:t>了解如何招聘、留人，激励与发展员工</w:t>
      </w:r>
    </w:p>
    <w:p>
      <w:pPr>
        <w:pStyle w:val="18"/>
        <w:spacing w:line="500" w:lineRule="exact"/>
        <w:ind w:firstLineChars="0"/>
        <w:rPr>
          <w:sz w:val="24"/>
        </w:rPr>
      </w:pPr>
      <w:r>
        <w:rPr>
          <w:rFonts w:hint="eastAsia"/>
          <w:b/>
          <w:szCs w:val="21"/>
        </w:rPr>
        <w:t>√</w:t>
      </w:r>
      <w:r>
        <w:rPr>
          <w:b/>
          <w:szCs w:val="21"/>
        </w:rPr>
        <w:t xml:space="preserve"> </w:t>
      </w:r>
      <w:r>
        <w:rPr>
          <w:rFonts w:hint="eastAsia"/>
        </w:rPr>
        <w:t>掌握人力资源管理、开发领域定性与定量的方法和工具</w: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sz w:val="28"/>
          <w:szCs w:val="28"/>
        </w:rPr>
        <w:t>【课程安排】</w: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tbl>
      <w:tblPr>
        <w:tblStyle w:val="11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3260"/>
        <w:gridCol w:w="32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47" w:type="dxa"/>
            <w:gridSpan w:val="3"/>
            <w:shd w:val="clear" w:color="auto" w:fill="AA2CA1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战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略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人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力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顶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层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设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计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256" w:type="dxa"/>
            <w:vAlign w:val="center"/>
          </w:tcPr>
          <w:p>
            <w:pPr>
              <w:spacing w:line="400" w:lineRule="exact"/>
              <w:ind w:firstLine="422" w:firstLineChars="200"/>
              <w:rPr>
                <w:rFonts w:ascii="宋体" w:cs="方正黑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微软雅黑"/>
                <w:b/>
                <w:kern w:val="0"/>
                <w:szCs w:val="21"/>
              </w:rPr>
              <w:t>《战略人力资源规划》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《创新思维与组织变革》</w:t>
            </w:r>
          </w:p>
        </w:tc>
        <w:tc>
          <w:tcPr>
            <w:tcW w:w="3231" w:type="dxa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《企业文化建设》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3256" w:type="dxa"/>
            <w:tcBorders>
              <w:bottom w:val="single" w:color="7030A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战略性人力资源规划及行动设计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人力资源的管控新模式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互联网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+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人力资源管理新趋势互联网</w:t>
            </w:r>
            <w:r>
              <w:rPr>
                <w:rFonts w:ascii="微软雅黑" w:hAnsi="微软雅黑" w:eastAsia="微软雅黑" w:cs="宋体"/>
                <w:kern w:val="0"/>
                <w:szCs w:val="21"/>
              </w:rPr>
              <w:t>+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的人才盘点和组织发展</w:t>
            </w:r>
          </w:p>
        </w:tc>
        <w:tc>
          <w:tcPr>
            <w:tcW w:w="3260" w:type="dxa"/>
            <w:tcBorders>
              <w:bottom w:val="single" w:color="7030A0" w:sz="4" w:space="0"/>
            </w:tcBorders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公司面临的外部风险和挑战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组织如何管控外部的不确定性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如何打造组织的灵活性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如何打造团队新思维</w:t>
            </w:r>
          </w:p>
        </w:tc>
        <w:tc>
          <w:tcPr>
            <w:tcW w:w="3231" w:type="dxa"/>
            <w:tcBorders>
              <w:bottom w:val="single" w:color="7030A0" w:sz="4" w:space="0"/>
            </w:tcBorders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企业文化的认知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联想、华为的企业文化剖析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互联网时代的企业文化建设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企业文化与企业绩效的关系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3"/>
            <w:tcBorders>
              <w:top w:val="single" w:color="7030A0" w:sz="4" w:space="0"/>
              <w:left w:val="single" w:color="7030A0" w:sz="4" w:space="0"/>
              <w:bottom w:val="single" w:color="7030A0" w:sz="4" w:space="0"/>
              <w:right w:val="single" w:color="7030A0" w:sz="4" w:space="0"/>
            </w:tcBorders>
            <w:shd w:val="clear" w:color="auto" w:fill="A238A2"/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人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力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总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监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领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导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力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突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破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tcBorders>
              <w:top w:val="single" w:color="7030A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《管理心理学与领导艺术》</w:t>
            </w:r>
          </w:p>
        </w:tc>
        <w:tc>
          <w:tcPr>
            <w:tcW w:w="3260" w:type="dxa"/>
            <w:tcBorders>
              <w:top w:val="single" w:color="7030A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教练式领导力</w:t>
            </w:r>
            <w:r>
              <w:rPr>
                <w:rFonts w:hint="eastAsia"/>
                <w:b/>
                <w:szCs w:val="21"/>
              </w:rPr>
              <w:t>》</w:t>
            </w:r>
          </w:p>
        </w:tc>
        <w:tc>
          <w:tcPr>
            <w:tcW w:w="3231" w:type="dxa"/>
            <w:tcBorders>
              <w:top w:val="single" w:color="7030A0" w:sz="4" w:space="0"/>
            </w:tcBorders>
          </w:tcPr>
          <w:p>
            <w:pPr>
              <w:spacing w:line="4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</w:t>
            </w:r>
            <w:r>
              <w:rPr>
                <w:rFonts w:ascii="宋体" w:hAnsi="宋体"/>
                <w:b/>
                <w:szCs w:val="21"/>
              </w:rPr>
              <w:t>4D</w:t>
            </w:r>
            <w:r>
              <w:rPr>
                <w:rFonts w:hint="eastAsia" w:ascii="宋体" w:hAnsi="宋体"/>
                <w:b/>
                <w:szCs w:val="21"/>
              </w:rPr>
              <w:t>系统打造团队领导力》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</w:tcPr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心理学的基本认识</w:t>
            </w:r>
          </w:p>
          <w:p>
            <w:pPr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用人与激励的心理学原理</w:t>
            </w:r>
          </w:p>
          <w:p>
            <w:pPr>
              <w:tabs>
                <w:tab w:val="left" w:pos="213"/>
              </w:tabs>
              <w:spacing w:line="400" w:lineRule="exact"/>
              <w:jc w:val="lef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领导的用人心理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Wingdings"/>
                <w:bCs/>
                <w:kern w:val="0"/>
                <w:szCs w:val="21"/>
              </w:rPr>
              <w:t>现代管理者必备能力</w:t>
            </w:r>
          </w:p>
        </w:tc>
        <w:tc>
          <w:tcPr>
            <w:tcW w:w="3260" w:type="dxa"/>
            <w:vAlign w:val="center"/>
          </w:tcPr>
          <w:p>
            <w:pPr>
              <w:tabs>
                <w:tab w:val="left" w:pos="213"/>
              </w:tabs>
              <w:spacing w:line="400" w:lineRule="exact"/>
              <w:jc w:val="lef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Wingdings"/>
                <w:bCs/>
                <w:kern w:val="0"/>
                <w:szCs w:val="21"/>
              </w:rPr>
              <w:t>认识教练，教练的核心技巧</w:t>
            </w:r>
          </w:p>
          <w:p>
            <w:pPr>
              <w:tabs>
                <w:tab w:val="left" w:pos="213"/>
              </w:tabs>
              <w:spacing w:line="400" w:lineRule="exact"/>
              <w:jc w:val="lef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Wingdings"/>
                <w:bCs/>
                <w:kern w:val="0"/>
                <w:szCs w:val="21"/>
              </w:rPr>
              <w:t>教练的心态和核心价值</w:t>
            </w:r>
          </w:p>
          <w:p>
            <w:pPr>
              <w:tabs>
                <w:tab w:val="left" w:pos="213"/>
              </w:tabs>
              <w:spacing w:line="400" w:lineRule="exact"/>
              <w:jc w:val="lef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Wingdings"/>
                <w:bCs/>
                <w:kern w:val="0"/>
                <w:szCs w:val="21"/>
              </w:rPr>
              <w:t>职业生涯规划与发展面谈的辅导技巧</w:t>
            </w:r>
          </w:p>
        </w:tc>
        <w:tc>
          <w:tcPr>
            <w:tcW w:w="3231" w:type="dxa"/>
          </w:tcPr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提升领导力的有效性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如何在团队中加强信任和融合？</w:t>
            </w:r>
            <w:r>
              <w:rPr>
                <w:rFonts w:ascii="微软雅黑" w:hAnsi="微软雅黑" w:eastAsia="微软雅黑"/>
                <w:szCs w:val="21"/>
              </w:rPr>
              <w:t xml:space="preserve"> 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如何在团队中掌控冲突？</w:t>
            </w:r>
          </w:p>
          <w:p>
            <w:pPr>
              <w:spacing w:line="400" w:lineRule="exac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使用情绪和语言管理团队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9747" w:type="dxa"/>
            <w:gridSpan w:val="3"/>
            <w:shd w:val="clear" w:color="auto" w:fill="A238A2"/>
            <w:vAlign w:val="center"/>
          </w:tcPr>
          <w:p>
            <w:pPr>
              <w:spacing w:line="400" w:lineRule="exact"/>
              <w:ind w:firstLine="2783" w:firstLineChars="990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b/>
                <w:sz w:val="28"/>
                <w:szCs w:val="28"/>
              </w:rPr>
              <w:t>人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力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管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理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实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战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操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作</w:t>
            </w:r>
            <w:r>
              <w:rPr>
                <w:rFonts w:ascii="黑体" w:eastAsia="黑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黑体" w:eastAsia="黑体"/>
                <w:b/>
                <w:sz w:val="28"/>
                <w:szCs w:val="28"/>
              </w:rPr>
              <w:t>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ascii="Wingdings" w:hAnsi="Wingdings" w:cs="Wingdings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《</w:t>
            </w:r>
            <w:r>
              <w:rPr>
                <w:rFonts w:hint="eastAsia" w:ascii="Wingdings" w:hAnsi="Wingdings" w:cs="Wingdings"/>
                <w:b/>
                <w:bCs/>
                <w:kern w:val="0"/>
                <w:szCs w:val="21"/>
              </w:rPr>
              <w:t>建立学习型组织，培训与开发</w:t>
            </w:r>
            <w:r>
              <w:rPr>
                <w:rFonts w:hint="eastAsia"/>
                <w:b/>
              </w:rPr>
              <w:t>》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hint="eastAsia"/>
                <w:b/>
              </w:rPr>
              <w:t>《组织发展与培养体系建设》</w:t>
            </w:r>
          </w:p>
        </w:tc>
        <w:tc>
          <w:tcPr>
            <w:tcW w:w="3231" w:type="dxa"/>
          </w:tcPr>
          <w:p>
            <w:pPr>
              <w:spacing w:line="400" w:lineRule="exact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>《高效招聘与面试技巧》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3256" w:type="dxa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培训体系规划、课程的管理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培训的有效评估</w:t>
            </w:r>
          </w:p>
          <w:p>
            <w:pPr>
              <w:spacing w:line="400" w:lineRule="exact"/>
              <w:rPr>
                <w:rFonts w:ascii="Î¢ÈíÑÅºÚ Western" w:hAnsi="Î¢ÈíÑÅºÚ Western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有效的培训管理培训需求调研</w:t>
            </w:r>
            <w:r>
              <w:rPr>
                <w:rFonts w:ascii="Î¢ÈíÑÅºÚ Western" w:hAnsi="Î¢ÈíÑÅºÚ Western" w:eastAsia="微软雅黑"/>
                <w:bCs/>
                <w:szCs w:val="21"/>
              </w:rPr>
              <w:t> 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培训体系构建的方法与流程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如何建立学习型组织及要素解析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组织能力如何建设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?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从组织能力到员工能力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人才培养之关键人才梯队</w:t>
            </w:r>
          </w:p>
          <w:p>
            <w:pPr>
              <w:spacing w:line="400" w:lineRule="exact"/>
              <w:ind w:right="-48" w:rightChars="-23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人才梯队与继任者计划</w:t>
            </w:r>
          </w:p>
          <w:p>
            <w:pPr>
              <w:spacing w:line="400" w:lineRule="exact"/>
              <w:ind w:right="-48" w:rightChars="-23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Cs w:val="21"/>
              </w:rPr>
              <w:t>HRBP</w:t>
            </w:r>
            <w:r>
              <w:rPr>
                <w:rFonts w:hint="eastAsia" w:ascii="微软雅黑" w:hAnsi="微软雅黑" w:eastAsia="微软雅黑" w:cs="宋体"/>
                <w:kern w:val="0"/>
                <w:szCs w:val="21"/>
              </w:rPr>
              <w:t>胜任力构建与发展</w:t>
            </w:r>
          </w:p>
        </w:tc>
        <w:tc>
          <w:tcPr>
            <w:tcW w:w="3231" w:type="dxa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员工素质模型设计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人才测评技术与实战应用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选才的作用及选才的方式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招聘与面试核心技能训练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人力资源规划的招聘管理体系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256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/>
                <w:b/>
                <w:szCs w:val="21"/>
              </w:rPr>
            </w:pPr>
            <w:r>
              <w:rPr>
                <w:rFonts w:hint="eastAsia"/>
                <w:b/>
              </w:rPr>
              <w:t>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劳动法规与员工关系管理</w:t>
            </w:r>
            <w:r>
              <w:rPr>
                <w:rFonts w:hint="eastAsia"/>
                <w:b/>
              </w:rPr>
              <w:t>》</w:t>
            </w:r>
          </w:p>
        </w:tc>
        <w:tc>
          <w:tcPr>
            <w:tcW w:w="3260" w:type="dxa"/>
            <w:shd w:val="clear" w:color="auto" w:fill="FFFFFF"/>
            <w:vAlign w:val="center"/>
          </w:tcPr>
          <w:p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/>
                <w:b/>
              </w:rPr>
              <w:t>《绩效考核与薪酬体系设计》</w:t>
            </w:r>
          </w:p>
        </w:tc>
        <w:tc>
          <w:tcPr>
            <w:tcW w:w="3231" w:type="dxa"/>
            <w:shd w:val="clear" w:color="auto" w:fill="FFFFFF"/>
          </w:tcPr>
          <w:p>
            <w:pPr>
              <w:spacing w:line="400" w:lineRule="exact"/>
              <w:rPr>
                <w:rFonts w:ascii="宋体"/>
                <w:b/>
              </w:rPr>
            </w:pPr>
            <w:r>
              <w:rPr>
                <w:rFonts w:hint="eastAsia" w:ascii="宋体" w:hAnsi="宋体" w:cs="微软雅黑"/>
                <w:b/>
                <w:kern w:val="0"/>
                <w:szCs w:val="21"/>
              </w:rPr>
              <w:t>《高效沟通与卓越团队建设》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3256" w:type="dxa"/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400" w:lineRule="exact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员工入职、在职、离职风险控制</w:t>
            </w:r>
          </w:p>
          <w:p>
            <w:pPr>
              <w:spacing w:line="400" w:lineRule="exact"/>
              <w:rPr>
                <w:rFonts w:ascii="微软雅黑" w:hAnsi="微软雅黑" w:eastAsia="微软雅黑" w:cs="Wingdings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薪酬、社保、个税管理风险控制</w:t>
            </w:r>
          </w:p>
          <w:p>
            <w:pPr>
              <w:spacing w:line="400" w:lineRule="exact"/>
              <w:rPr>
                <w:rFonts w:ascii="微软雅黑" w:hAnsi="微软雅黑" w:eastAsia="微软雅黑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辞退员工</w:t>
            </w:r>
            <w:r>
              <w:rPr>
                <w:rFonts w:ascii="微软雅黑" w:hAnsi="微软雅黑" w:eastAsia="微软雅黑" w:cs="宋体"/>
                <w:bCs/>
                <w:color w:val="000000"/>
                <w:kern w:val="0"/>
                <w:szCs w:val="21"/>
              </w:rPr>
              <w:t>---</w:t>
            </w: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沟通技巧及情绪管控</w:t>
            </w:r>
          </w:p>
          <w:p>
            <w:pPr>
              <w:spacing w:line="400" w:lineRule="exact"/>
              <w:ind w:left="31680" w:hanging="210" w:hangingChars="100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color w:val="000000"/>
                <w:kern w:val="0"/>
                <w:szCs w:val="21"/>
              </w:rPr>
              <w:t>违纪员工处理技巧与劳动争议预防及仲裁诉讼技巧</w:t>
            </w:r>
          </w:p>
        </w:tc>
        <w:tc>
          <w:tcPr>
            <w:tcW w:w="3260" w:type="dxa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战略导向的绩效管理体系设计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全面绩效管理与企业竞争优势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基于战略的薪酬体系设计框架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绩效面谈与职业发展面谈</w:t>
            </w:r>
          </w:p>
          <w:p>
            <w:pPr>
              <w:spacing w:line="400" w:lineRule="exact"/>
              <w:rPr>
                <w:rFonts w:ascii="微软雅黑" w:hAnsi="微软雅黑" w:eastAsia="微软雅黑"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Cs w:val="21"/>
              </w:rPr>
              <w:t>薪酬体系的设计操作和方法</w:t>
            </w:r>
          </w:p>
        </w:tc>
        <w:tc>
          <w:tcPr>
            <w:tcW w:w="3231" w:type="dxa"/>
          </w:tcPr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高效沟通的三大原则与策略</w:t>
            </w:r>
          </w:p>
          <w:p>
            <w:pPr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卓越团队建设的方法与策略</w:t>
            </w:r>
          </w:p>
          <w:p>
            <w:pPr>
              <w:tabs>
                <w:tab w:val="left" w:pos="213"/>
              </w:tabs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sz w:val="24"/>
              </w:rPr>
              <w:t>团队的能力建设</w:t>
            </w:r>
          </w:p>
          <w:p>
            <w:pPr>
              <w:tabs>
                <w:tab w:val="left" w:pos="213"/>
              </w:tabs>
              <w:spacing w:line="360" w:lineRule="exact"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团队沟通的技巧团队的激励</w:t>
            </w:r>
          </w:p>
          <w:p>
            <w:pPr>
              <w:spacing w:line="400" w:lineRule="exac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团队冲突的处理</w:t>
            </w:r>
          </w:p>
          <w:p>
            <w:pPr>
              <w:spacing w:line="400" w:lineRule="exact"/>
              <w:ind w:left="-2" w:leftChars="-1"/>
              <w:jc w:val="left"/>
              <w:rPr>
                <w:rFonts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团队发展不同阶段的管理策略</w:t>
            </w:r>
          </w:p>
        </w:tc>
      </w:tr>
    </w:tbl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rPr>
          <w:rStyle w:val="9"/>
          <w:rFonts w:hint="eastAsia" w:ascii="宋体" w:hAnsi="宋体" w:cs="宋体"/>
          <w:szCs w:val="21"/>
          <w:shd w:val="clear" w:color="auto" w:fill="FFFFFF"/>
        </w:rPr>
        <w:t>备</w:t>
      </w:r>
      <w:r>
        <w:rPr>
          <w:rStyle w:val="9"/>
          <w:rFonts w:ascii="宋体" w:hAnsi="宋体" w:cs="宋体"/>
          <w:szCs w:val="21"/>
          <w:shd w:val="clear" w:color="auto" w:fill="FFFFFF"/>
        </w:rPr>
        <w:t xml:space="preserve">  </w:t>
      </w:r>
      <w:r>
        <w:rPr>
          <w:rStyle w:val="9"/>
          <w:rFonts w:hint="eastAsia" w:ascii="宋体" w:hAnsi="宋体" w:cs="宋体"/>
          <w:szCs w:val="21"/>
          <w:shd w:val="clear" w:color="auto" w:fill="FFFFFF"/>
        </w:rPr>
        <w:t>注：</w:t>
      </w:r>
      <w:r>
        <w:rPr>
          <w:rStyle w:val="9"/>
          <w:rFonts w:ascii="宋体" w:hAnsi="宋体" w:cs="宋体"/>
          <w:szCs w:val="21"/>
          <w:shd w:val="clear" w:color="auto" w:fill="FFFFFF"/>
        </w:rPr>
        <w:t xml:space="preserve">  </w:t>
      </w:r>
      <w:r>
        <w:rPr>
          <w:rStyle w:val="9"/>
          <w:rFonts w:hint="eastAsia" w:ascii="宋体" w:hAnsi="宋体" w:cs="宋体"/>
          <w:szCs w:val="21"/>
          <w:shd w:val="clear" w:color="auto" w:fill="FFFFFF"/>
        </w:rPr>
        <w:t>详细师资课程时间安排</w:t>
      </w:r>
      <w:r>
        <w:rPr>
          <w:rStyle w:val="9"/>
          <w:rFonts w:ascii="Arial" w:hAnsi="Arial" w:cs="Arial"/>
          <w:szCs w:val="21"/>
          <w:shd w:val="clear" w:color="auto" w:fill="FFFFFF"/>
        </w:rPr>
        <w:t>,</w:t>
      </w:r>
      <w:r>
        <w:rPr>
          <w:rStyle w:val="9"/>
          <w:rFonts w:hint="eastAsia" w:ascii="宋体" w:hAnsi="宋体" w:cs="宋体"/>
          <w:szCs w:val="21"/>
          <w:shd w:val="clear" w:color="auto" w:fill="FFFFFF"/>
        </w:rPr>
        <w:t>请以入学后颁发的学员教材为准。</w: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rPr>
          <w:rFonts w:hint="eastAsia" w:ascii="黑体" w:eastAsia="黑体" w:cs="黑体"/>
          <w:b/>
          <w:sz w:val="28"/>
          <w:szCs w:val="28"/>
        </w:rPr>
        <w:t>【部分拟邀师资】</w:t>
      </w:r>
    </w:p>
    <w:p>
      <w:pPr>
        <w:spacing w:line="400" w:lineRule="exact"/>
        <w:ind w:left="31680" w:hanging="826" w:hangingChars="343"/>
        <w:rPr>
          <w:rFonts w:ascii="黑体" w:eastAsia="黑体" w:cs="黑体"/>
          <w:b/>
          <w:sz w:val="28"/>
          <w:szCs w:val="28"/>
        </w:rPr>
      </w:pPr>
      <w:r>
        <w:rPr>
          <w:rFonts w:hint="eastAsia" w:ascii="宋体" w:hAnsi="宋体"/>
          <w:b/>
          <w:sz w:val="24"/>
        </w:rPr>
        <w:t>冯芳：</w:t>
      </w:r>
      <w:r>
        <w:rPr>
          <w:rFonts w:hint="eastAsia" w:ascii="宋体" w:hAnsi="宋体"/>
          <w:szCs w:val="21"/>
        </w:rPr>
        <w:t>清华大学管理学硕士，北京大学人本管理研究中心副主任、研究员、高级咨询顾问、高级讲师，具有多年的企业管理咨询经验及培训经验，主要培训领域为人力资源管理实用技术和职业精神塑造</w:t>
      </w:r>
      <w:r>
        <w:rPr>
          <w:rFonts w:ascii="宋体"/>
          <w:szCs w:val="21"/>
        </w:rPr>
        <w:t>.</w:t>
      </w:r>
    </w:p>
    <w:p>
      <w:pPr>
        <w:tabs>
          <w:tab w:val="left" w:pos="180"/>
          <w:tab w:val="left" w:pos="480"/>
        </w:tabs>
        <w:spacing w:line="460" w:lineRule="exact"/>
        <w:ind w:left="31680" w:hanging="964" w:hangingChars="400"/>
        <w:rPr>
          <w:rFonts w:ascii="宋体" w:cs="Tahoma"/>
          <w:color w:val="000000"/>
          <w:szCs w:val="21"/>
        </w:rPr>
      </w:pPr>
      <w:r>
        <w:rPr>
          <w:rFonts w:hint="eastAsia" w:ascii="宋体" w:hAnsi="宋体"/>
          <w:b/>
          <w:sz w:val="24"/>
        </w:rPr>
        <w:t>李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虹：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szCs w:val="21"/>
        </w:rPr>
        <w:t>清华大学教授，博导，</w:t>
      </w:r>
      <w:r>
        <w:rPr>
          <w:rFonts w:hint="eastAsia" w:ascii="Arial" w:hAnsi="Arial" w:cs="Arial"/>
          <w:kern w:val="0"/>
          <w:szCs w:val="21"/>
        </w:rPr>
        <w:t>清华大学心理系党总支书记，</w:t>
      </w:r>
      <w:r>
        <w:fldChar w:fldCharType="begin"/>
      </w:r>
      <w:r>
        <w:instrText xml:space="preserve"> HYPERLINK "https://baike.baidu.com/item/%E6%B8%85%E5%8D%8E%E5%A4%A7%E5%AD%A6%E6%80%BB%E8%A3%81%E4%BF%B1%E4%B9%90%E9%83%A8" \t "_blank" </w:instrText>
      </w:r>
      <w:r>
        <w:fldChar w:fldCharType="separate"/>
      </w:r>
      <w:r>
        <w:rPr>
          <w:rFonts w:hint="eastAsia" w:ascii="Arial" w:hAnsi="Arial" w:cs="Arial"/>
          <w:kern w:val="0"/>
          <w:szCs w:val="21"/>
        </w:rPr>
        <w:t>清华大学总裁俱乐部</w:t>
      </w:r>
      <w:r>
        <w:rPr>
          <w:rFonts w:hint="eastAsia" w:ascii="Arial" w:hAnsi="Arial" w:cs="Arial"/>
          <w:kern w:val="0"/>
          <w:szCs w:val="21"/>
        </w:rPr>
        <w:fldChar w:fldCharType="end"/>
      </w:r>
      <w:r>
        <w:rPr>
          <w:rFonts w:hint="eastAsia" w:ascii="Arial" w:hAnsi="Arial" w:cs="Arial"/>
          <w:kern w:val="0"/>
          <w:szCs w:val="21"/>
        </w:rPr>
        <w:t>专家委员会委员</w:t>
      </w:r>
      <w:r>
        <w:fldChar w:fldCharType="begin"/>
      </w:r>
      <w:r>
        <w:instrText xml:space="preserve"> HYPERLINK "https://baike.baidu.com/item/%E9%A6%99%E6%B8%AF%E5%A4%A7%E5%AD%A6" \t "_blank" </w:instrText>
      </w:r>
      <w:r>
        <w:fldChar w:fldCharType="separate"/>
      </w:r>
      <w:r>
        <w:rPr>
          <w:rFonts w:hint="eastAsia" w:ascii="Arial" w:hAnsi="Arial" w:cs="Arial"/>
          <w:color w:val="000000"/>
          <w:kern w:val="0"/>
          <w:szCs w:val="21"/>
        </w:rPr>
        <w:t>。香港大学</w:t>
      </w:r>
      <w:r>
        <w:rPr>
          <w:rFonts w:hint="eastAsia" w:ascii="Arial" w:hAnsi="Arial" w:cs="Arial"/>
          <w:color w:val="000000"/>
          <w:kern w:val="0"/>
          <w:szCs w:val="21"/>
        </w:rPr>
        <w:fldChar w:fldCharType="end"/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fldChar w:fldCharType="begin"/>
      </w:r>
      <w:r>
        <w:instrText xml:space="preserve"> HYPERLINK "https://baike.baidu.com/item/%E5%81%A5%E5%BA%B7%E5%BF%83%E7%90%86%E5%AD%A6" \t "_blank" </w:instrText>
      </w:r>
      <w:r>
        <w:fldChar w:fldCharType="separate"/>
      </w:r>
      <w:r>
        <w:rPr>
          <w:rFonts w:hint="eastAsia" w:ascii="Arial" w:hAnsi="Arial" w:cs="Arial"/>
          <w:color w:val="000000"/>
          <w:kern w:val="0"/>
          <w:szCs w:val="21"/>
        </w:rPr>
        <w:t>健康心理学</w:t>
      </w:r>
      <w:r>
        <w:rPr>
          <w:rFonts w:hint="eastAsia" w:ascii="Arial" w:hAnsi="Arial" w:cs="Arial"/>
          <w:color w:val="000000"/>
          <w:kern w:val="0"/>
          <w:szCs w:val="21"/>
        </w:rPr>
        <w:fldChar w:fldCharType="end"/>
      </w:r>
      <w:r>
        <w:rPr>
          <w:rFonts w:hint="eastAsia" w:ascii="Arial" w:hAnsi="Arial" w:cs="Arial"/>
          <w:color w:val="000000"/>
          <w:kern w:val="0"/>
          <w:szCs w:val="21"/>
        </w:rPr>
        <w:t>博士。研究领域：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hint="eastAsia" w:ascii="Arial" w:hAnsi="Arial" w:cs="Arial"/>
          <w:color w:val="000000"/>
          <w:kern w:val="0"/>
          <w:szCs w:val="21"/>
        </w:rPr>
        <w:t>《健康心理学》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hint="eastAsia" w:ascii="Arial" w:hAnsi="Arial" w:cs="Arial"/>
          <w:color w:val="000000"/>
          <w:kern w:val="0"/>
          <w:szCs w:val="21"/>
        </w:rPr>
        <w:t>《决策心理学》</w:t>
      </w:r>
      <w:r>
        <w:rPr>
          <w:rFonts w:ascii="Arial" w:hAnsi="Arial" w:cs="Arial"/>
          <w:color w:val="000000"/>
          <w:kern w:val="0"/>
          <w:szCs w:val="21"/>
        </w:rPr>
        <w:t xml:space="preserve"> </w:t>
      </w:r>
      <w:r>
        <w:rPr>
          <w:rFonts w:hint="eastAsia" w:ascii="Arial" w:hAnsi="Arial" w:cs="Arial"/>
          <w:color w:val="000000"/>
          <w:kern w:val="0"/>
          <w:szCs w:val="21"/>
        </w:rPr>
        <w:t>《管理心理学》。</w:t>
      </w:r>
    </w:p>
    <w:p>
      <w:pPr>
        <w:tabs>
          <w:tab w:val="left" w:pos="180"/>
          <w:tab w:val="left" w:pos="480"/>
        </w:tabs>
        <w:spacing w:line="460" w:lineRule="exact"/>
        <w:ind w:left="31680" w:hanging="1054" w:hangingChars="500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宋体" w:hAnsi="宋体" w:cs="Arial"/>
          <w:b/>
          <w:szCs w:val="21"/>
        </w:rPr>
        <w:t>王晓毅：</w:t>
      </w:r>
      <w:r>
        <w:rPr>
          <w:rFonts w:ascii="宋体" w:hAnsi="宋体" w:cs="Arial"/>
          <w:b/>
          <w:szCs w:val="21"/>
        </w:rPr>
        <w:t xml:space="preserve"> </w:t>
      </w:r>
      <w:r>
        <w:rPr>
          <w:rFonts w:hint="eastAsia" w:ascii="宋体" w:hAnsi="宋体" w:cs="Arial"/>
          <w:szCs w:val="21"/>
        </w:rPr>
        <w:t>清华大学</w:t>
      </w:r>
      <w:r>
        <w:fldChar w:fldCharType="begin"/>
      </w:r>
      <w:r>
        <w:instrText xml:space="preserve"> HYPERLINK "http://www.baike.com/wiki/%E6%95%99%E6%8E%88" \t "_blank" </w:instrText>
      </w:r>
      <w:r>
        <w:fldChar w:fldCharType="separate"/>
      </w:r>
      <w:r>
        <w:rPr>
          <w:rStyle w:val="10"/>
          <w:rFonts w:hint="eastAsia" w:ascii="宋体" w:hAnsi="宋体" w:cs="Arial"/>
          <w:color w:val="auto"/>
          <w:szCs w:val="21"/>
        </w:rPr>
        <w:t>教授</w:t>
      </w:r>
      <w:r>
        <w:rPr>
          <w:rStyle w:val="10"/>
          <w:rFonts w:hint="eastAsia" w:ascii="宋体" w:hAnsi="宋体" w:cs="Arial"/>
          <w:color w:val="auto"/>
          <w:szCs w:val="21"/>
        </w:rPr>
        <w:fldChar w:fldCharType="end"/>
      </w:r>
      <w:r>
        <w:rPr>
          <w:rFonts w:hint="eastAsia" w:ascii="宋体" w:hAnsi="宋体" w:cs="Arial"/>
          <w:szCs w:val="21"/>
        </w:rPr>
        <w:t>、</w:t>
      </w:r>
      <w:r>
        <w:fldChar w:fldCharType="begin"/>
      </w:r>
      <w:r>
        <w:instrText xml:space="preserve"> HYPERLINK "http://www.baike.com/wiki/%E5%8D%9A%E5%A3%AB%E7%94%9F%E5%AF%BC%E5%B8%88" \t "_blank" </w:instrText>
      </w:r>
      <w:r>
        <w:fldChar w:fldCharType="separate"/>
      </w:r>
      <w:r>
        <w:rPr>
          <w:rFonts w:hint="eastAsia"/>
        </w:rPr>
        <w:t>博导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  <w:r>
        <w:rPr>
          <w:rFonts w:ascii="Arial" w:hAnsi="Arial" w:cs="Arial"/>
          <w:szCs w:val="21"/>
          <w:shd w:val="clear" w:color="auto" w:fill="FFFFFF"/>
        </w:rPr>
        <w:t>1999</w:t>
      </w:r>
      <w:r>
        <w:rPr>
          <w:rFonts w:hint="eastAsia" w:ascii="Arial" w:hAnsi="Arial" w:cs="Arial"/>
          <w:szCs w:val="21"/>
          <w:shd w:val="clear" w:color="auto" w:fill="FFFFFF"/>
        </w:rPr>
        <w:t>年</w:t>
      </w:r>
      <w:r>
        <w:rPr>
          <w:rFonts w:ascii="Arial" w:hAnsi="Arial" w:cs="Arial"/>
          <w:szCs w:val="21"/>
          <w:shd w:val="clear" w:color="auto" w:fill="FFFFFF"/>
        </w:rPr>
        <w:t>4</w:t>
      </w:r>
      <w:r>
        <w:rPr>
          <w:rFonts w:hint="eastAsia" w:ascii="Arial" w:hAnsi="Arial" w:cs="Arial"/>
          <w:szCs w:val="21"/>
          <w:shd w:val="clear" w:color="auto" w:fill="FFFFFF"/>
        </w:rPr>
        <w:t>月获国务院颁发的</w:t>
      </w:r>
      <w:r>
        <w:rPr>
          <w:rFonts w:ascii="Arial" w:hAnsi="Arial" w:cs="Arial"/>
          <w:szCs w:val="21"/>
          <w:shd w:val="clear" w:color="auto" w:fill="FFFFFF"/>
        </w:rPr>
        <w:t>“</w:t>
      </w:r>
      <w:r>
        <w:rPr>
          <w:rFonts w:hint="eastAsia" w:ascii="Arial" w:hAnsi="Arial" w:cs="Arial"/>
          <w:szCs w:val="21"/>
          <w:shd w:val="clear" w:color="auto" w:fill="FFFFFF"/>
        </w:rPr>
        <w:t>政府特殊津贴。在研的课题有</w:t>
      </w:r>
      <w:r>
        <w:rPr>
          <w:rFonts w:ascii="Arial" w:hAnsi="Arial" w:cs="Arial"/>
          <w:szCs w:val="21"/>
          <w:shd w:val="clear" w:color="auto" w:fill="FFFFFF"/>
        </w:rPr>
        <w:t>“</w:t>
      </w:r>
      <w:r>
        <w:rPr>
          <w:rFonts w:hint="eastAsia" w:ascii="Arial" w:hAnsi="Arial" w:cs="Arial"/>
          <w:szCs w:val="21"/>
          <w:shd w:val="clear" w:color="auto" w:fill="FFFFFF"/>
        </w:rPr>
        <w:t>魏晋玄学与官方儒学</w:t>
      </w:r>
      <w:r>
        <w:rPr>
          <w:rFonts w:ascii="Arial" w:hAnsi="Arial" w:cs="Arial"/>
          <w:szCs w:val="21"/>
          <w:shd w:val="clear" w:color="auto" w:fill="FFFFFF"/>
        </w:rPr>
        <w:t>”</w:t>
      </w:r>
      <w:r>
        <w:rPr>
          <w:rFonts w:hint="eastAsia" w:ascii="Arial" w:hAnsi="Arial" w:cs="Arial"/>
          <w:szCs w:val="21"/>
          <w:shd w:val="clear" w:color="auto" w:fill="FFFFFF"/>
        </w:rPr>
        <w:t>（</w:t>
      </w:r>
      <w:r>
        <w:rPr>
          <w:rFonts w:ascii="Arial" w:hAnsi="Arial" w:cs="Arial"/>
          <w:szCs w:val="21"/>
          <w:shd w:val="clear" w:color="auto" w:fill="FFFFFF"/>
        </w:rPr>
        <w:t>2004</w:t>
      </w:r>
      <w:r>
        <w:rPr>
          <w:rFonts w:hint="eastAsia" w:ascii="Arial" w:hAnsi="Arial" w:cs="Arial"/>
          <w:szCs w:val="21"/>
          <w:shd w:val="clear" w:color="auto" w:fill="FFFFFF"/>
        </w:rPr>
        <w:t>国家社会科学基金规划项目）</w:t>
      </w:r>
      <w:r>
        <w:rPr>
          <w:rFonts w:ascii="Arial" w:hAnsi="Arial" w:cs="Arial"/>
          <w:szCs w:val="21"/>
          <w:shd w:val="clear" w:color="auto" w:fill="FFFFFF"/>
        </w:rPr>
        <w:t>“</w:t>
      </w:r>
      <w:r>
        <w:rPr>
          <w:rFonts w:hint="eastAsia" w:ascii="Arial" w:hAnsi="Arial" w:cs="Arial"/>
          <w:szCs w:val="21"/>
          <w:shd w:val="clear" w:color="auto" w:fill="FFFFFF"/>
        </w:rPr>
        <w:t>郭象思想研究</w:t>
      </w:r>
      <w:r>
        <w:rPr>
          <w:rFonts w:ascii="Arial" w:hAnsi="Arial" w:cs="Arial"/>
          <w:szCs w:val="21"/>
          <w:shd w:val="clear" w:color="auto" w:fill="FFFFFF"/>
        </w:rPr>
        <w:t>”</w:t>
      </w:r>
      <w:r>
        <w:rPr>
          <w:rFonts w:hint="eastAsia" w:ascii="Arial" w:hAnsi="Arial" w:cs="Arial"/>
          <w:szCs w:val="21"/>
          <w:shd w:val="clear" w:color="auto" w:fill="FFFFFF"/>
        </w:rPr>
        <w:t>（清华人文学院</w:t>
      </w:r>
      <w:r>
        <w:rPr>
          <w:rFonts w:ascii="Arial" w:hAnsi="Arial" w:cs="Arial"/>
          <w:szCs w:val="21"/>
          <w:shd w:val="clear" w:color="auto" w:fill="FFFFFF"/>
        </w:rPr>
        <w:t>“985”</w:t>
      </w:r>
      <w:r>
        <w:rPr>
          <w:rFonts w:hint="eastAsia" w:ascii="Arial" w:hAnsi="Arial" w:cs="Arial"/>
          <w:szCs w:val="21"/>
          <w:shd w:val="clear" w:color="auto" w:fill="FFFFFF"/>
        </w:rPr>
        <w:t>调控项目）</w:t>
      </w:r>
    </w:p>
    <w:p>
      <w:pPr>
        <w:tabs>
          <w:tab w:val="left" w:pos="180"/>
          <w:tab w:val="left" w:pos="480"/>
        </w:tabs>
        <w:spacing w:line="460" w:lineRule="exact"/>
        <w:ind w:left="31680" w:hanging="1054" w:hangingChars="500"/>
        <w:rPr>
          <w:szCs w:val="21"/>
        </w:rPr>
      </w:pPr>
      <w:r>
        <w:rPr>
          <w:rFonts w:hint="eastAsia" w:ascii="宋体" w:hAnsi="宋体"/>
          <w:b/>
          <w:szCs w:val="21"/>
        </w:rPr>
        <w:t>丁守海：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/>
          <w:szCs w:val="21"/>
        </w:rPr>
        <w:t>中国人民大学教授，博士生导师，在华为市场部和人力资源部工作</w:t>
      </w:r>
      <w:r>
        <w:rPr>
          <w:szCs w:val="21"/>
        </w:rPr>
        <w:t>7</w:t>
      </w:r>
      <w:r>
        <w:rPr>
          <w:rFonts w:hint="eastAsia"/>
          <w:szCs w:val="21"/>
        </w:rPr>
        <w:t>年。担任中国邮政，正大集团管理顾问。研究领域：《企业的人才战略》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《组织变革管理》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《战略管理》</w:t>
      </w:r>
    </w:p>
    <w:p>
      <w:pPr>
        <w:tabs>
          <w:tab w:val="left" w:pos="2010"/>
        </w:tabs>
        <w:spacing w:line="460" w:lineRule="exact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</w:rPr>
        <w:t>许玉林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中国人民大学副教授。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美国加州</w:t>
      </w:r>
      <w:r>
        <w:fldChar w:fldCharType="begin"/>
      </w:r>
      <w:r>
        <w:instrText xml:space="preserve"> HYPERLINK "https://baike.baidu.com/item/%E4%BC%AF%E5%85%8B%E5%88%A9"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伯克利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大学高级访问学者，博士生导师。</w:t>
      </w:r>
    </w:p>
    <w:p>
      <w:pPr>
        <w:tabs>
          <w:tab w:val="left" w:pos="180"/>
          <w:tab w:val="left" w:pos="480"/>
        </w:tabs>
        <w:spacing w:line="460" w:lineRule="exact"/>
        <w:ind w:firstLine="1050" w:firstLineChars="50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Arial" w:hAnsi="Arial" w:cs="Arial"/>
          <w:color w:val="000000"/>
          <w:kern w:val="0"/>
          <w:szCs w:val="21"/>
        </w:rPr>
        <w:t>研究领域：</w:t>
      </w:r>
      <w:r>
        <w:rPr>
          <w:rFonts w:hint="eastAsia" w:ascii="Arial" w:hAnsi="Arial" w:cs="Arial"/>
          <w:kern w:val="0"/>
          <w:szCs w:val="21"/>
        </w:rPr>
        <w:t>《</w:t>
      </w:r>
      <w:r>
        <w:rPr>
          <w:rFonts w:hint="eastAsia" w:ascii="Arial" w:hAnsi="Arial" w:cs="Arial"/>
          <w:szCs w:val="21"/>
          <w:shd w:val="clear" w:color="auto" w:fill="FFFFFF"/>
        </w:rPr>
        <w:t>组织行为学》</w:t>
      </w:r>
      <w:r>
        <w:rPr>
          <w:rFonts w:ascii="Arial" w:hAnsi="Arial" w:cs="Arial"/>
          <w:szCs w:val="21"/>
          <w:shd w:val="clear" w:color="auto" w:fill="FFFFFF"/>
        </w:rPr>
        <w:t xml:space="preserve">  </w:t>
      </w:r>
      <w:r>
        <w:rPr>
          <w:rFonts w:hint="eastAsia" w:ascii="Arial" w:hAnsi="Arial" w:cs="Arial"/>
          <w:szCs w:val="21"/>
          <w:shd w:val="clear" w:color="auto" w:fill="FFFFFF"/>
        </w:rPr>
        <w:t>《人力资源管理》</w:t>
      </w:r>
      <w:r>
        <w:rPr>
          <w:rFonts w:ascii="Arial" w:hAnsi="Arial" w:cs="Arial"/>
          <w:szCs w:val="21"/>
          <w:shd w:val="clear" w:color="auto" w:fill="FFFFFF"/>
        </w:rPr>
        <w:t xml:space="preserve">  </w:t>
      </w:r>
      <w:r>
        <w:rPr>
          <w:rFonts w:hint="eastAsia" w:ascii="Arial" w:hAnsi="Arial" w:cs="Arial"/>
          <w:szCs w:val="21"/>
          <w:shd w:val="clear" w:color="auto" w:fill="FFFFFF"/>
        </w:rPr>
        <w:t>《组织设计与管理》</w:t>
      </w:r>
    </w:p>
    <w:p>
      <w:pPr>
        <w:tabs>
          <w:tab w:val="left" w:pos="180"/>
          <w:tab w:val="left" w:pos="480"/>
        </w:tabs>
        <w:spacing w:line="460" w:lineRule="exact"/>
        <w:ind w:left="31680" w:hanging="932" w:hangingChars="442"/>
        <w:rPr>
          <w:rFonts w:ascii="Arial" w:hAnsi="Arial" w:cs="Arial"/>
          <w:szCs w:val="21"/>
          <w:shd w:val="clear" w:color="auto" w:fill="FFFFFF"/>
        </w:rPr>
      </w:pPr>
      <w:r>
        <w:rPr>
          <w:rFonts w:hint="eastAsia" w:ascii="宋体" w:hAnsi="宋体"/>
          <w:b/>
          <w:szCs w:val="21"/>
        </w:rPr>
        <w:t>李佳眉</w:t>
      </w:r>
      <w:r>
        <w:rPr>
          <w:rFonts w:ascii="宋体" w:hAnsi="宋体"/>
          <w:b/>
          <w:szCs w:val="21"/>
        </w:rPr>
        <w:t>:</w:t>
      </w:r>
      <w:r>
        <w:rPr>
          <w:rStyle w:val="19"/>
          <w:rFonts w:ascii="宋体" w:hAnsi="宋体" w:cs="Arial"/>
          <w:color w:val="666666"/>
          <w:szCs w:val="21"/>
        </w:rPr>
        <w:t xml:space="preserve">   </w:t>
      </w:r>
      <w:r>
        <w:rPr>
          <w:rFonts w:hint="eastAsia" w:ascii="华文中宋" w:hAnsi="华文中宋"/>
          <w:szCs w:val="21"/>
        </w:rPr>
        <w:t>我国著名的实战派人力资源专家，是目前国内研究任职资格管理体系的人力资源管理专家之一，也是国内研究、构建中国企业人力资源管理模式的专家之一，李老师具备多年成功的企业人力资源管理实战经验，深谙中国企业人力资源管理的特点。</w:t>
      </w:r>
    </w:p>
    <w:p>
      <w:pPr>
        <w:tabs>
          <w:tab w:val="left" w:pos="2010"/>
          <w:tab w:val="left" w:pos="9639"/>
        </w:tabs>
        <w:spacing w:line="460" w:lineRule="exact"/>
        <w:ind w:left="31680" w:hanging="1054" w:hangingChars="5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尹文刚：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中科院心理研究所博士生导师</w:t>
      </w:r>
      <w:r>
        <w:rPr>
          <w:rFonts w:ascii="宋体"/>
          <w:szCs w:val="21"/>
        </w:rPr>
        <w:t>,</w:t>
      </w:r>
      <w:r>
        <w:rPr>
          <w:rFonts w:ascii="Arial" w:hAnsi="Arial" w:cs="Arial"/>
          <w:szCs w:val="21"/>
          <w:shd w:val="clear" w:color="auto" w:fill="FFFFFF"/>
        </w:rPr>
        <w:t xml:space="preserve"> 1991</w:t>
      </w:r>
      <w:r>
        <w:rPr>
          <w:rFonts w:hint="eastAsia" w:ascii="Arial" w:hAnsi="Arial" w:cs="Arial"/>
          <w:szCs w:val="21"/>
          <w:shd w:val="clear" w:color="auto" w:fill="FFFFFF"/>
        </w:rPr>
        <w:t>年获英国伦敦大学</w:t>
      </w:r>
      <w:r>
        <w:rPr>
          <w:rFonts w:hint="eastAsia" w:ascii="Arial" w:hAnsi="Arial" w:cs="Arial"/>
          <w:bCs/>
          <w:szCs w:val="21"/>
          <w:shd w:val="clear" w:color="auto" w:fill="FFFFFF"/>
        </w:rPr>
        <w:t>心理学</w:t>
      </w:r>
      <w:r>
        <w:rPr>
          <w:rFonts w:hint="eastAsia" w:ascii="Arial" w:hAnsi="Arial" w:cs="Arial"/>
          <w:szCs w:val="21"/>
          <w:shd w:val="clear" w:color="auto" w:fill="FFFFFF"/>
        </w:rPr>
        <w:t>博士学位。中日友好医院神经心理研究与康复中心临床医师，中国康复医学会康复心理学会副主任委员。</w:t>
      </w:r>
    </w:p>
    <w:p>
      <w:pPr>
        <w:spacing w:line="460" w:lineRule="exact"/>
        <w:rPr>
          <w:szCs w:val="21"/>
        </w:rPr>
      </w:pPr>
      <w:r>
        <w:rPr>
          <w:rFonts w:hint="eastAsia" w:ascii="宋体" w:hAnsi="宋体"/>
          <w:b/>
          <w:szCs w:val="21"/>
        </w:rPr>
        <w:t>赵磊</w:t>
      </w:r>
      <w:r>
        <w:rPr>
          <w:rFonts w:ascii="宋体" w:hAnsi="宋体"/>
          <w:b/>
          <w:szCs w:val="21"/>
        </w:rPr>
        <w:t xml:space="preserve">: </w:t>
      </w:r>
      <w:r>
        <w:rPr>
          <w:rFonts w:hint="eastAsia" w:ascii="宋体" w:hAnsi="宋体"/>
        </w:rPr>
        <w:t>清华大学公共管理学院博士后。现为中共中央党校国际战略研究所副教授、台港澳与国际关系研究室副主任、中央党校亚太研究中心秘书长、北京外国问题研究会特邀研究员。</w:t>
      </w:r>
    </w:p>
    <w:p>
      <w:pPr>
        <w:tabs>
          <w:tab w:val="left" w:pos="180"/>
        </w:tabs>
        <w:spacing w:line="440" w:lineRule="exact"/>
        <w:ind w:left="695" w:leftChars="85" w:hanging="517" w:hangingChars="245"/>
        <w:rPr>
          <w:b/>
          <w:szCs w:val="21"/>
        </w:rPr>
      </w:pPr>
      <w:r>
        <w:rPr>
          <w:rFonts w:hint="eastAsia"/>
          <w:b/>
          <w:szCs w:val="21"/>
        </w:rPr>
        <w:t>梁源峰</w:t>
      </w:r>
      <w:r>
        <w:rPr>
          <w:b/>
          <w:szCs w:val="21"/>
        </w:rPr>
        <w:t xml:space="preserve">: </w:t>
      </w:r>
      <w:r>
        <w:rPr>
          <w:rFonts w:hint="eastAsia" w:ascii="宋体" w:hAnsi="宋体"/>
        </w:rPr>
        <w:t>清华大学河北院专家委员会委员☆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中国百强讲师☆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北京源峰鼎辉管理咨询有限公司创始人、首席顾问☆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中国</w:t>
      </w:r>
      <w:r>
        <w:rPr>
          <w:rFonts w:ascii="宋体" w:hAnsi="宋体"/>
        </w:rPr>
        <w:t>SOPP</w:t>
      </w:r>
      <w:r>
        <w:rPr>
          <w:rFonts w:hint="eastAsia" w:ascii="宋体" w:hAnsi="宋体"/>
        </w:rPr>
        <w:t>战略管理体系创始人☆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企业战略管理、人力资源管理、股权激励实战专家。</w:t>
      </w:r>
    </w:p>
    <w:p>
      <w:pPr>
        <w:tabs>
          <w:tab w:val="left" w:pos="180"/>
          <w:tab w:val="left" w:pos="480"/>
        </w:tabs>
        <w:spacing w:line="460" w:lineRule="exact"/>
        <w:ind w:left="31680" w:hanging="1054" w:hangingChars="500"/>
        <w:rPr>
          <w:rFonts w:ascii="宋体"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张守春：</w:t>
      </w:r>
      <w:r>
        <w:rPr>
          <w:rFonts w:ascii="宋体" w:hAnsi="宋体"/>
          <w:szCs w:val="21"/>
        </w:rPr>
        <w:t xml:space="preserve">  </w:t>
      </w:r>
      <w:r>
        <w:fldChar w:fldCharType="begin"/>
      </w:r>
      <w:r>
        <w:instrText xml:space="preserve"> HYPERLINK "https://baike.baidu.com/item/%E6%B8%85%E5%8D%8E%E5%A4%A7%E5%AD%A6"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清华大学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电机系毕业，美国</w:t>
      </w:r>
      <w:r>
        <w:fldChar w:fldCharType="begin"/>
      </w:r>
      <w:r>
        <w:instrText xml:space="preserve"> HYPERLINK "https://baike.baidu.com/item/%E6%96%B0%E6%B3%BD%E8%A5%BF%E5%B7%9E%E7%AB%8B%E5%A4%A7%E5%AD%A6"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新泽西州立大学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人力资源管理学硕士。曾任</w:t>
      </w:r>
      <w:r>
        <w:fldChar w:fldCharType="begin"/>
      </w:r>
      <w:r>
        <w:instrText xml:space="preserve"> HYPERLINK "https://baike.baidu.com/item/%E6%9C%97%E8%AE%AF"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朗讯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集团人力资源总部经理，华泰保险人力资源总监。先后担任</w:t>
      </w:r>
      <w:r>
        <w:fldChar w:fldCharType="begin"/>
      </w:r>
      <w:r>
        <w:instrText xml:space="preserve"> HYPERLINK "https://baike.baidu.com/item/%E6%96%B0%E6%B5%AA" \t "_blank" </w:instrText>
      </w:r>
      <w:r>
        <w:fldChar w:fldCharType="separate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新浪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fldChar w:fldCharType="end"/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网、新华人寿、五矿集团有色公司长期人事顾问。</w:t>
      </w:r>
    </w:p>
    <w:p>
      <w:pPr>
        <w:tabs>
          <w:tab w:val="left" w:pos="180"/>
        </w:tabs>
        <w:spacing w:line="460" w:lineRule="exact"/>
        <w:ind w:left="31680" w:hanging="991" w:hangingChars="470"/>
        <w:jc w:val="left"/>
        <w:rPr>
          <w:rFonts w:cs="微软雅黑"/>
        </w:rPr>
      </w:pPr>
      <w:r>
        <w:rPr>
          <w:rFonts w:hint="eastAsia" w:ascii="宋体" w:hAnsi="宋体"/>
          <w:b/>
          <w:szCs w:val="21"/>
        </w:rPr>
        <w:t>刘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涛：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cs="微软雅黑"/>
          <w:szCs w:val="21"/>
        </w:rPr>
        <w:t>曾任亿利资源集团人力总监（代码：</w:t>
      </w:r>
      <w:r>
        <w:rPr>
          <w:rFonts w:cs="微软雅黑"/>
          <w:szCs w:val="21"/>
        </w:rPr>
        <w:t>600277</w:t>
      </w:r>
      <w:r>
        <w:rPr>
          <w:rFonts w:hint="eastAsia" w:cs="微软雅黑"/>
          <w:szCs w:val="21"/>
        </w:rPr>
        <w:t>）曾任快钱支付清算信息有限公司（中国领先的互联网金融平台）培训总监。</w:t>
      </w:r>
      <w:r>
        <w:rPr>
          <w:rFonts w:hint="eastAsia" w:ascii="宋体" w:hAnsi="宋体"/>
          <w:szCs w:val="21"/>
        </w:rPr>
        <w:t>主讲课程：</w:t>
      </w:r>
      <w:r>
        <w:rPr>
          <w:rFonts w:hint="eastAsia" w:cs="微软雅黑"/>
        </w:rPr>
        <w:t>《互联网</w:t>
      </w:r>
      <w:r>
        <w:rPr>
          <w:rFonts w:cs="微软雅黑"/>
        </w:rPr>
        <w:t>+</w:t>
      </w:r>
      <w:r>
        <w:rPr>
          <w:rFonts w:hint="eastAsia" w:cs="微软雅黑"/>
        </w:rPr>
        <w:t>人力资源管理新趋势》</w:t>
      </w:r>
      <w:r>
        <w:rPr>
          <w:rFonts w:cs="微软雅黑"/>
        </w:rPr>
        <w:t xml:space="preserve">  </w:t>
      </w:r>
      <w:r>
        <w:rPr>
          <w:rFonts w:hint="eastAsia" w:cs="微软雅黑"/>
        </w:rPr>
        <w:t>《人才梯队建设》等。</w:t>
      </w:r>
      <w:r>
        <w:rPr>
          <w:rFonts w:cs="微软雅黑"/>
        </w:rPr>
        <w:t xml:space="preserve">  </w:t>
      </w:r>
    </w:p>
    <w:p>
      <w:pPr>
        <w:tabs>
          <w:tab w:val="left" w:pos="180"/>
        </w:tabs>
        <w:spacing w:line="460" w:lineRule="exact"/>
        <w:ind w:left="31680" w:hanging="1054" w:hangingChars="500"/>
        <w:rPr>
          <w:rFonts w:ascii="宋体" w:cs="Arial"/>
          <w:kern w:val="0"/>
          <w:szCs w:val="21"/>
        </w:rPr>
      </w:pPr>
      <w:r>
        <w:rPr>
          <w:rFonts w:hint="eastAsia" w:ascii="宋体" w:hAnsi="宋体"/>
          <w:b/>
          <w:szCs w:val="21"/>
        </w:rPr>
        <w:t>徐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沁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 w:cs="Arial"/>
          <w:kern w:val="0"/>
          <w:szCs w:val="21"/>
        </w:rPr>
        <w:t>盛高咨询董事长、著名企业并购整合专家。《</w:t>
      </w:r>
      <w:r>
        <w:fldChar w:fldCharType="begin"/>
      </w:r>
      <w:r>
        <w:instrText xml:space="preserve"> HYPERLINK "https://baike.baidu.com/item/%E5%89%8D%E6%B2%BF%E8%AE%B2%E5%BA%A7" \t "_blank" </w:instrText>
      </w:r>
      <w:r>
        <w:fldChar w:fldCharType="separate"/>
      </w:r>
      <w:r>
        <w:rPr>
          <w:rFonts w:hint="eastAsia" w:ascii="宋体" w:hAnsi="宋体" w:cs="Arial"/>
          <w:kern w:val="0"/>
          <w:szCs w:val="21"/>
        </w:rPr>
        <w:t>前沿讲座</w:t>
      </w:r>
      <w:r>
        <w:rPr>
          <w:rFonts w:hint="eastAsia" w:ascii="宋体" w:hAnsi="宋体" w:cs="Arial"/>
          <w:kern w:val="0"/>
          <w:szCs w:val="21"/>
        </w:rPr>
        <w:fldChar w:fldCharType="end"/>
      </w:r>
      <w:r>
        <w:rPr>
          <w:rFonts w:hint="eastAsia" w:ascii="宋体" w:hAnsi="宋体" w:cs="Arial"/>
          <w:kern w:val="0"/>
          <w:szCs w:val="21"/>
        </w:rPr>
        <w:t>》特邀嘉宾。</w:t>
      </w:r>
    </w:p>
    <w:p>
      <w:pPr>
        <w:tabs>
          <w:tab w:val="left" w:pos="180"/>
        </w:tabs>
        <w:spacing w:line="460" w:lineRule="exact"/>
        <w:ind w:firstLine="1050" w:firstLineChars="500"/>
        <w:rPr>
          <w:rFonts w:ascii="宋体" w:cs="Arial"/>
          <w:kern w:val="0"/>
          <w:szCs w:val="21"/>
        </w:rPr>
      </w:pPr>
      <w:r>
        <w:rPr>
          <w:rFonts w:hint="eastAsia" w:ascii="宋体" w:hAnsi="宋体" w:cs="Arial"/>
          <w:kern w:val="0"/>
          <w:szCs w:val="21"/>
        </w:rPr>
        <w:t>主要作品有：《总经理与人力资源发展战略》</w:t>
      </w:r>
      <w:r>
        <w:rPr>
          <w:rFonts w:ascii="宋体" w:hAnsi="宋体" w:cs="Arial"/>
          <w:szCs w:val="21"/>
          <w:shd w:val="clear" w:color="auto" w:fill="FFFFFF"/>
        </w:rPr>
        <w:t xml:space="preserve"> </w:t>
      </w:r>
      <w:r>
        <w:rPr>
          <w:rFonts w:hint="eastAsia" w:ascii="宋体" w:hAnsi="宋体" w:cs="Arial"/>
          <w:szCs w:val="21"/>
          <w:shd w:val="clear" w:color="auto" w:fill="FFFFFF"/>
        </w:rPr>
        <w:t>《解密人力资源的开发与管理》</w:t>
      </w:r>
    </w:p>
    <w:p>
      <w:pPr>
        <w:tabs>
          <w:tab w:val="left" w:pos="2010"/>
        </w:tabs>
        <w:spacing w:line="460" w:lineRule="exact"/>
        <w:ind w:left="31680" w:hanging="843" w:hangingChars="400"/>
        <w:rPr>
          <w:rFonts w:ascii="宋体" w:cs="Arial"/>
          <w:szCs w:val="21"/>
          <w:shd w:val="clear" w:color="auto" w:fill="FFFFFF"/>
          <w:vertAlign w:val="superscript"/>
        </w:rPr>
      </w:pPr>
      <w:r>
        <w:rPr>
          <w:rFonts w:hint="eastAsia" w:ascii="宋体" w:hAnsi="宋体"/>
          <w:b/>
          <w:szCs w:val="21"/>
        </w:rPr>
        <w:t>冉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斌：</w:t>
      </w:r>
      <w:r>
        <w:rPr>
          <w:rFonts w:ascii="宋体" w:hAnsi="宋体"/>
          <w:b/>
          <w:szCs w:val="21"/>
        </w:rPr>
        <w:t xml:space="preserve"> </w:t>
      </w:r>
      <w:r>
        <w:rPr>
          <w:rFonts w:hint="eastAsia" w:ascii="宋体" w:hAnsi="宋体" w:cs="Arial"/>
          <w:szCs w:val="21"/>
          <w:shd w:val="clear" w:color="auto" w:fill="FFFFFF"/>
        </w:rPr>
        <w:t>新加坡经济管理学院领导力中心主任，加州工学院环球论坛主席，新加坡管理沙盘联合会秘书长。</w:t>
      </w:r>
    </w:p>
    <w:p>
      <w:pPr>
        <w:tabs>
          <w:tab w:val="left" w:pos="2010"/>
        </w:tabs>
        <w:spacing w:line="460" w:lineRule="exact"/>
        <w:ind w:left="840" w:leftChars="400" w:firstLine="210" w:firstLineChars="1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主讲课程：</w:t>
      </w:r>
      <w:r>
        <w:rPr>
          <w:rFonts w:hint="eastAsia" w:ascii="宋体" w:hAnsi="宋体" w:cs="Arial"/>
          <w:szCs w:val="21"/>
          <w:shd w:val="clear" w:color="auto" w:fill="FFFFFF"/>
        </w:rPr>
        <w:t>《三国领导力沙盘》</w:t>
      </w:r>
      <w:r>
        <w:rPr>
          <w:rFonts w:ascii="宋体" w:hAnsi="宋体" w:cs="Arial"/>
          <w:szCs w:val="21"/>
          <w:shd w:val="clear" w:color="auto" w:fill="FFFFFF"/>
        </w:rPr>
        <w:t xml:space="preserve">   </w:t>
      </w:r>
      <w:r>
        <w:rPr>
          <w:rFonts w:hint="eastAsia" w:ascii="宋体" w:hAnsi="宋体" w:cs="Arial"/>
          <w:szCs w:val="21"/>
          <w:shd w:val="clear" w:color="auto" w:fill="FFFFFF"/>
        </w:rPr>
        <w:t>《金字塔执行力沙盘》</w:t>
      </w:r>
      <w:r>
        <w:rPr>
          <w:rFonts w:ascii="宋体" w:hAnsi="宋体" w:cs="Arial"/>
          <w:szCs w:val="21"/>
          <w:shd w:val="clear" w:color="auto" w:fill="FFFFFF"/>
        </w:rPr>
        <w:t xml:space="preserve">  </w:t>
      </w:r>
      <w:r>
        <w:rPr>
          <w:rFonts w:hint="eastAsia" w:ascii="宋体" w:hAnsi="宋体" w:cs="Arial"/>
          <w:szCs w:val="21"/>
          <w:shd w:val="clear" w:color="auto" w:fill="FFFFFF"/>
        </w:rPr>
        <w:t>《三国绩效管理沙盘》</w:t>
      </w:r>
    </w:p>
    <w:p>
      <w:pPr>
        <w:tabs>
          <w:tab w:val="left" w:pos="180"/>
        </w:tabs>
        <w:spacing w:line="460" w:lineRule="exact"/>
        <w:ind w:left="31680" w:hanging="1054" w:hangingChars="5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崔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翔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上海铭源集团总裁、原上海朗讯科技人力资源总监，清华大学职业经理训练中心特邀讲师。</w:t>
      </w:r>
    </w:p>
    <w:p>
      <w:pPr>
        <w:tabs>
          <w:tab w:val="left" w:pos="180"/>
        </w:tabs>
        <w:spacing w:line="460" w:lineRule="exact"/>
        <w:ind w:firstLine="420" w:firstLineChars="20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主讲课程：</w:t>
      </w:r>
      <w:r>
        <w:rPr>
          <w:rFonts w:hint="eastAsia" w:ascii="PMingLiUfalt" w:hAnsi="PMingLiUfalt"/>
        </w:rPr>
        <w:t>《人力资源成本控制》</w:t>
      </w:r>
      <w:r>
        <w:rPr>
          <w:rFonts w:ascii="PMingLiUfalt" w:hAnsi="PMingLiUfalt"/>
        </w:rPr>
        <w:t xml:space="preserve"> </w:t>
      </w:r>
      <w:r>
        <w:rPr>
          <w:rFonts w:hint="eastAsia" w:ascii="PMingLiUfalt" w:hAnsi="PMingLiUfalt"/>
        </w:rPr>
        <w:t>《人力资源战略规划与组织设计》</w:t>
      </w:r>
      <w:r>
        <w:rPr>
          <w:rFonts w:ascii="PMingLiUfalt" w:hAnsi="PMingLiUfalt"/>
        </w:rPr>
        <w:t xml:space="preserve"> </w:t>
      </w:r>
      <w:r>
        <w:rPr>
          <w:rFonts w:hint="eastAsia" w:ascii="PMingLiUfalt" w:hAnsi="PMingLiUfalt"/>
        </w:rPr>
        <w:t>《胜任力模型与招聘和面试技巧》</w:t>
      </w:r>
      <w:r>
        <w:rPr>
          <w:rFonts w:ascii="PMingLiUfalt" w:hAnsi="PMingLiUfalt"/>
        </w:rPr>
        <w:t xml:space="preserve"> </w:t>
      </w:r>
    </w:p>
    <w:p>
      <w:pPr>
        <w:tabs>
          <w:tab w:val="left" w:pos="2010"/>
        </w:tabs>
        <w:spacing w:line="460" w:lineRule="exact"/>
        <w:ind w:left="31680" w:hanging="1054" w:hangingChars="500"/>
        <w:rPr>
          <w:rFonts w:ascii="宋体"/>
          <w:szCs w:val="21"/>
        </w:rPr>
      </w:pPr>
      <w:r>
        <w:rPr>
          <w:rFonts w:hint="eastAsia" w:ascii="宋体" w:hAnsi="宋体"/>
          <w:b/>
          <w:szCs w:val="21"/>
        </w:rPr>
        <w:t>张</w:t>
      </w:r>
      <w:r>
        <w:rPr>
          <w:rFonts w:ascii="宋体" w:hAnsi="宋体"/>
          <w:b/>
          <w:szCs w:val="21"/>
        </w:rPr>
        <w:t xml:space="preserve">  </w:t>
      </w:r>
      <w:r>
        <w:rPr>
          <w:rFonts w:hint="eastAsia" w:ascii="宋体" w:hAnsi="宋体"/>
          <w:b/>
          <w:szCs w:val="21"/>
        </w:rPr>
        <w:t>陇</w:t>
      </w:r>
      <w:r>
        <w:rPr>
          <w:rFonts w:ascii="宋体" w:hAnsi="宋体"/>
          <w:b/>
          <w:szCs w:val="21"/>
        </w:rPr>
        <w:t>: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中国实力派劳动法与员工关系管理讲师，能够将理论与实际案例相结合。曾为：中煤集团、中国南车、中国北车、中国五矿、华远地产、正大集团等提供员工关系管理咨询、培训、顾问服务。</w: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pict>
          <v:shape id="_x0000_s1026" o:spid="_x0000_s1026" o:spt="75" type="#_x0000_t75" style="position:absolute;left:0pt;margin-left:351pt;margin-top:1.75pt;height:156pt;width:162pt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27" o:spid="_x0000_s1027" o:spt="75" type="#_x0000_t75" style="position:absolute;left:0pt;margin-left:180pt;margin-top:1.75pt;height:155.15pt;width:171pt;z-index: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pict>
          <v:shape id="_x0000_s1028" o:spid="_x0000_s1028" o:spt="75" type="#_x0000_t75" style="position:absolute;left:0pt;margin-left:0pt;margin-top:1.75pt;height:155.25pt;width:180pt;z-index:251656192;mso-width-relative:page;mso-height-relative:page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</v:shape>
        </w:pic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  <w:r>
        <w:pict>
          <v:shape id="_x0000_s1029" o:spid="_x0000_s1029" o:spt="75" type="#_x0000_t75" style="position:absolute;left:0pt;margin-left:0pt;margin-top:13.75pt;height:177.8pt;width:513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</v:shape>
        </w:pict>
      </w: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rFonts w:ascii="黑体" w:eastAsia="黑体" w:cs="黑体"/>
          <w:b/>
          <w:sz w:val="28"/>
          <w:szCs w:val="28"/>
        </w:rPr>
      </w:pPr>
    </w:p>
    <w:p>
      <w:pPr>
        <w:spacing w:line="400" w:lineRule="exact"/>
        <w:rPr>
          <w:b/>
          <w:sz w:val="32"/>
          <w:szCs w:val="32"/>
        </w:rPr>
      </w:pPr>
      <w:r>
        <w:rPr>
          <w:rFonts w:hint="eastAsia" w:ascii="黑体" w:eastAsia="黑体" w:cs="黑体"/>
          <w:b/>
          <w:sz w:val="28"/>
          <w:szCs w:val="28"/>
        </w:rPr>
        <w:t>【教学管理】</w:t>
      </w:r>
    </w:p>
    <w:p>
      <w:pPr>
        <w:pStyle w:val="18"/>
        <w:spacing w:line="400" w:lineRule="exact"/>
        <w:ind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1</w:t>
      </w:r>
      <w:r>
        <w:rPr>
          <w:rFonts w:hint="eastAsia" w:ascii="宋体" w:hAnsi="宋体"/>
          <w:sz w:val="24"/>
          <w:shd w:val="clear" w:color="auto" w:fill="FFFFFF"/>
        </w:rPr>
        <w:t>、研修班设班主任一名，负责相关的教学管理工作；由班主任协助组建班委会，</w:t>
      </w:r>
    </w:p>
    <w:p>
      <w:pPr>
        <w:pStyle w:val="18"/>
        <w:spacing w:line="400" w:lineRule="exact"/>
        <w:ind w:firstLine="420" w:firstLineChars="175"/>
        <w:rPr>
          <w:rFonts w:asci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选举班长等班委会人员，协助教学管理</w:t>
      </w:r>
    </w:p>
    <w:p>
      <w:pPr>
        <w:pStyle w:val="18"/>
        <w:spacing w:line="400" w:lineRule="exact"/>
        <w:ind w:firstLine="31680"/>
        <w:rPr>
          <w:rFonts w:ascii="宋体"/>
          <w:sz w:val="24"/>
          <w:shd w:val="clear" w:color="auto" w:fill="FFFFFF"/>
        </w:rPr>
      </w:pPr>
      <w:r>
        <w:rPr>
          <w:rFonts w:ascii="宋体" w:hAnsi="宋体"/>
          <w:sz w:val="24"/>
          <w:shd w:val="clear" w:color="auto" w:fill="FFFFFF"/>
        </w:rPr>
        <w:t>2</w:t>
      </w:r>
      <w:r>
        <w:rPr>
          <w:rFonts w:hint="eastAsia" w:ascii="宋体" w:hAnsi="宋体"/>
          <w:sz w:val="24"/>
          <w:shd w:val="clear" w:color="auto" w:fill="FFFFFF"/>
        </w:rPr>
        <w:t>、班委会组织酒会、同学联谊。</w:t>
      </w:r>
    </w:p>
    <w:p>
      <w:pPr>
        <w:spacing w:line="400" w:lineRule="exact"/>
        <w:rPr>
          <w:b/>
          <w:sz w:val="32"/>
          <w:szCs w:val="32"/>
        </w:rPr>
      </w:pPr>
      <w:r>
        <w:rPr>
          <w:rFonts w:hint="eastAsia" w:ascii="黑体" w:eastAsia="黑体" w:cs="黑体"/>
          <w:b/>
          <w:sz w:val="28"/>
          <w:szCs w:val="28"/>
        </w:rPr>
        <w:t>【报名流程】</w:t>
      </w:r>
    </w:p>
    <w:p>
      <w:pPr>
        <w:spacing w:line="400" w:lineRule="exact"/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提交报名表→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审核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→发入学通知书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→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缴纳学费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→报到→入学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、身份证复印件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份</w:t>
      </w:r>
      <w:r>
        <w:rPr>
          <w:rFonts w:ascii="宋体" w:hAnsi="宋体" w:cs="宋体"/>
          <w:sz w:val="24"/>
        </w:rPr>
        <w:t xml:space="preserve">      2</w:t>
      </w:r>
      <w:r>
        <w:rPr>
          <w:rFonts w:hint="eastAsia" w:ascii="宋体" w:hAnsi="宋体" w:cs="宋体"/>
          <w:sz w:val="24"/>
        </w:rPr>
        <w:t>、两寸免冠蓝底证件照</w:t>
      </w:r>
      <w:r>
        <w:rPr>
          <w:rFonts w:ascii="宋体" w:hAnsi="宋体" w:cs="宋体"/>
          <w:sz w:val="24"/>
        </w:rPr>
        <w:t>4</w:t>
      </w:r>
      <w:r>
        <w:rPr>
          <w:rFonts w:hint="eastAsia" w:ascii="宋体" w:hAnsi="宋体" w:cs="宋体"/>
          <w:sz w:val="24"/>
        </w:rPr>
        <w:t>张</w:t>
      </w:r>
    </w:p>
    <w:p>
      <w:pPr>
        <w:widowControl/>
        <w:adjustRightInd w:val="0"/>
        <w:snapToGrid w:val="0"/>
        <w:spacing w:line="400" w:lineRule="exact"/>
        <w:ind w:firstLine="480" w:firstLineChars="200"/>
        <w:jc w:val="left"/>
        <w:rPr>
          <w:rFonts w:asci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、企业简介</w:t>
      </w: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份</w:t>
      </w:r>
      <w:r>
        <w:rPr>
          <w:rFonts w:ascii="宋体" w:hAnsi="宋体" w:cs="宋体"/>
          <w:sz w:val="24"/>
        </w:rPr>
        <w:t xml:space="preserve">          4</w:t>
      </w:r>
      <w:r>
        <w:rPr>
          <w:rFonts w:hint="eastAsia" w:ascii="宋体" w:hAnsi="宋体" w:cs="宋体"/>
          <w:sz w:val="24"/>
        </w:rPr>
        <w:t>、名片</w:t>
      </w:r>
      <w:r>
        <w:rPr>
          <w:rFonts w:ascii="宋体" w:hAnsi="宋体" w:cs="宋体"/>
          <w:sz w:val="24"/>
        </w:rPr>
        <w:t>2</w:t>
      </w:r>
      <w:r>
        <w:rPr>
          <w:rFonts w:hint="eastAsia" w:ascii="宋体" w:hAnsi="宋体" w:cs="宋体"/>
          <w:sz w:val="24"/>
        </w:rPr>
        <w:t>张</w:t>
      </w:r>
    </w:p>
    <w:p>
      <w:pPr>
        <w:framePr w:hSpace="180" w:wrap="around" w:vAnchor="page" w:hAnchor="margin" w:x="216" w:y="2416"/>
        <w:spacing w:line="400" w:lineRule="exact"/>
        <w:rPr>
          <w:rFonts w:ascii="??" w:hAnsi="??" w:cs="宋体"/>
          <w:color w:val="000000"/>
          <w:kern w:val="0"/>
          <w:szCs w:val="21"/>
        </w:rPr>
      </w:pPr>
      <w:r>
        <w:rPr>
          <w:rFonts w:ascii="宋体" w:hAnsi="宋体"/>
          <w:sz w:val="36"/>
        </w:rPr>
        <w:t xml:space="preserve">       </w:t>
      </w:r>
    </w:p>
    <w:p>
      <w:pPr>
        <w:spacing w:line="360" w:lineRule="auto"/>
        <w:ind w:firstLine="1320" w:firstLineChars="300"/>
        <w:rPr>
          <w:rFonts w:ascii="宋体" w:cs="宋体"/>
          <w:b/>
          <w:bCs/>
        </w:rPr>
      </w:pPr>
      <w:r>
        <w:rPr>
          <w:rFonts w:hint="eastAsia" w:ascii="黑体" w:eastAsia="黑体" w:cs="黑体"/>
          <w:sz w:val="44"/>
          <w:szCs w:val="44"/>
        </w:rPr>
        <w:t>高级人力资源总监研修班报名申请表</w:t>
      </w:r>
      <w:r>
        <w:rPr>
          <w:rFonts w:ascii="黑体" w:hAnsi="宋体" w:eastAsia="黑体"/>
          <w:sz w:val="44"/>
          <w:szCs w:val="44"/>
        </w:rPr>
        <w:t xml:space="preserve"> </w:t>
      </w:r>
    </w:p>
    <w:p>
      <w:pPr>
        <w:spacing w:line="400" w:lineRule="exact"/>
        <w:rPr>
          <w:rFonts w:ascii="宋体" w:cs="宋体"/>
          <w:b/>
          <w:bCs/>
        </w:rPr>
      </w:pPr>
      <w:r>
        <w:rPr>
          <w:rFonts w:hint="eastAsia" w:ascii="宋体" w:hAnsi="宋体" w:cs="宋体"/>
          <w:b/>
          <w:bCs/>
        </w:rPr>
        <w:t>联系人：</w:t>
      </w:r>
      <w:r>
        <w:rPr>
          <w:rFonts w:hint="eastAsia" w:ascii="宋体" w:hAnsi="宋体" w:cs="宋体"/>
          <w:b/>
          <w:bCs/>
          <w:lang w:eastAsia="zh-CN"/>
        </w:rPr>
        <w:t>赵老师</w:t>
      </w:r>
      <w:r>
        <w:rPr>
          <w:rFonts w:hint="eastAsia" w:ascii="宋体" w:hAnsi="宋体" w:cs="宋体"/>
          <w:b/>
          <w:bCs/>
          <w:lang w:val="en-US" w:eastAsia="zh-CN"/>
        </w:rPr>
        <w:t>15911037933（微信同号）</w:t>
      </w:r>
      <w:r>
        <w:rPr>
          <w:rFonts w:ascii="宋体" w:hAnsi="宋体" w:cs="宋体"/>
          <w:b/>
          <w:bCs/>
        </w:rPr>
        <w:t xml:space="preserve">                  </w:t>
      </w:r>
      <w:bookmarkStart w:id="0" w:name="_GoBack"/>
      <w:bookmarkEnd w:id="0"/>
      <w:r>
        <w:rPr>
          <w:rFonts w:hint="eastAsia" w:ascii="宋体" w:hAnsi="宋体" w:cs="宋体"/>
          <w:b/>
          <w:bCs/>
        </w:rPr>
        <w:t>填报日期：</w:t>
      </w:r>
      <w:r>
        <w:rPr>
          <w:rFonts w:ascii="宋体" w:hAnsi="宋体" w:cs="宋体"/>
          <w:b/>
          <w:bCs/>
        </w:rPr>
        <w:t xml:space="preserve">   </w:t>
      </w:r>
      <w:r>
        <w:rPr>
          <w:rFonts w:hint="eastAsia" w:ascii="宋体" w:hAnsi="宋体" w:cs="宋体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   </w:t>
      </w:r>
      <w:r>
        <w:rPr>
          <w:rFonts w:hint="eastAsia" w:ascii="宋体" w:hAnsi="宋体" w:cs="宋体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  </w:t>
      </w:r>
      <w:r>
        <w:rPr>
          <w:rFonts w:hint="eastAsia" w:ascii="宋体" w:hAnsi="宋体" w:cs="宋体"/>
          <w:b/>
          <w:bCs/>
        </w:rPr>
        <w:t>日</w:t>
      </w:r>
    </w:p>
    <w:tbl>
      <w:tblPr>
        <w:tblStyle w:val="11"/>
        <w:tblW w:w="9770" w:type="dxa"/>
        <w:tblCellSpacing w:w="0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04"/>
        <w:gridCol w:w="1085"/>
        <w:gridCol w:w="730"/>
        <w:gridCol w:w="165"/>
        <w:gridCol w:w="902"/>
        <w:gridCol w:w="538"/>
        <w:gridCol w:w="1636"/>
        <w:gridCol w:w="1417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学员基本资料</w:t>
            </w:r>
          </w:p>
        </w:tc>
        <w:tc>
          <w:tcPr>
            <w:tcW w:w="504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编号</w:t>
            </w:r>
          </w:p>
        </w:tc>
        <w:tc>
          <w:tcPr>
            <w:tcW w:w="1085" w:type="dxa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姓名</w:t>
            </w:r>
          </w:p>
        </w:tc>
        <w:tc>
          <w:tcPr>
            <w:tcW w:w="730" w:type="dxa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性别</w:t>
            </w:r>
          </w:p>
        </w:tc>
        <w:tc>
          <w:tcPr>
            <w:tcW w:w="1067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职务</w:t>
            </w:r>
          </w:p>
        </w:tc>
        <w:tc>
          <w:tcPr>
            <w:tcW w:w="2174" w:type="dxa"/>
            <w:gridSpan w:val="2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身份证号码</w:t>
            </w: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最高学历</w:t>
            </w:r>
          </w:p>
        </w:tc>
        <w:tc>
          <w:tcPr>
            <w:tcW w:w="2253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固话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hint="eastAsia" w:ascii="黑体" w:eastAsia="黑体" w:cs="黑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504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1</w:t>
            </w:r>
          </w:p>
        </w:tc>
        <w:tc>
          <w:tcPr>
            <w:tcW w:w="1085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25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504" w:type="dxa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黑体"/>
                <w:b/>
                <w:bCs/>
                <w:i/>
                <w:iCs/>
              </w:rPr>
            </w:pPr>
            <w:r>
              <w:rPr>
                <w:rFonts w:ascii="黑体" w:eastAsia="黑体" w:cs="黑体"/>
                <w:b/>
                <w:bCs/>
                <w:i/>
                <w:iCs/>
              </w:rPr>
              <w:t>2</w:t>
            </w:r>
          </w:p>
        </w:tc>
        <w:tc>
          <w:tcPr>
            <w:tcW w:w="1085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25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指定联系人</w:t>
            </w:r>
          </w:p>
        </w:tc>
        <w:tc>
          <w:tcPr>
            <w:tcW w:w="73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性别</w:t>
            </w:r>
          </w:p>
        </w:tc>
        <w:tc>
          <w:tcPr>
            <w:tcW w:w="1067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职务</w:t>
            </w:r>
          </w:p>
        </w:tc>
        <w:tc>
          <w:tcPr>
            <w:tcW w:w="217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/>
              </w:rPr>
              <w:t>E-mail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传真</w:t>
            </w:r>
          </w:p>
        </w:tc>
        <w:tc>
          <w:tcPr>
            <w:tcW w:w="225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固话</w:t>
            </w:r>
            <w:r>
              <w:rPr>
                <w:rFonts w:ascii="黑体" w:eastAsia="黑体" w:cs="黑体"/>
              </w:rPr>
              <w:t>/</w:t>
            </w:r>
            <w:r>
              <w:rPr>
                <w:rFonts w:hint="eastAsia" w:ascii="黑体" w:eastAsia="黑体" w:cs="黑体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730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067" w:type="dxa"/>
            <w:gridSpan w:val="2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174" w:type="dxa"/>
            <w:gridSpan w:val="2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left="-8" w:leftChars="-4" w:firstLine="8" w:firstLineChars="4"/>
              <w:jc w:val="center"/>
              <w:rPr>
                <w:rFonts w:ascii="黑体" w:eastAsia="黑体"/>
              </w:rPr>
            </w:pPr>
          </w:p>
        </w:tc>
        <w:tc>
          <w:tcPr>
            <w:tcW w:w="2253" w:type="dxa"/>
            <w:tcBorders>
              <w:left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restart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eastAsia="黑体" w:cs="黑体"/>
              </w:rPr>
              <w:t>企业资料</w:t>
            </w:r>
          </w:p>
        </w:tc>
        <w:tc>
          <w:tcPr>
            <w:tcW w:w="1589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单位名称</w:t>
            </w:r>
          </w:p>
        </w:tc>
        <w:tc>
          <w:tcPr>
            <w:tcW w:w="3971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成立时间</w:t>
            </w:r>
          </w:p>
        </w:tc>
        <w:tc>
          <w:tcPr>
            <w:tcW w:w="2253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通讯地址</w:t>
            </w:r>
          </w:p>
        </w:tc>
        <w:tc>
          <w:tcPr>
            <w:tcW w:w="3971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邮政编码</w:t>
            </w:r>
          </w:p>
        </w:tc>
        <w:tc>
          <w:tcPr>
            <w:tcW w:w="2253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</w:rPr>
              <w:t>企业性质</w:t>
            </w:r>
          </w:p>
        </w:tc>
        <w:tc>
          <w:tcPr>
            <w:tcW w:w="3971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黑体"/>
              </w:rPr>
            </w:pPr>
            <w:r>
              <w:rPr>
                <w:rFonts w:hint="eastAsia" w:ascii="黑体" w:eastAsia="黑体" w:cs="黑体"/>
              </w:rPr>
              <w:t>□国营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□民营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□外商独资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hint="eastAsia" w:ascii="黑体" w:eastAsia="黑体" w:cs="黑体"/>
              </w:rPr>
              <w:t>□中外合资</w:t>
            </w:r>
            <w:r>
              <w:rPr>
                <w:rFonts w:ascii="黑体" w:eastAsia="黑体" w:cs="黑体"/>
              </w:rPr>
              <w:t xml:space="preserve"> </w:t>
            </w:r>
          </w:p>
          <w:p>
            <w:pPr>
              <w:spacing w:line="400" w:lineRule="exact"/>
              <w:ind w:firstLine="105" w:firstLineChars="50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</w:rPr>
              <w:t>其它（请注明）</w:t>
            </w:r>
            <w:r>
              <w:rPr>
                <w:rFonts w:ascii="黑体" w:eastAsia="黑体" w:cs="黑体"/>
              </w:rPr>
              <w:t xml:space="preserve"> __</w:t>
            </w:r>
            <w:r>
              <w:rPr>
                <w:rFonts w:ascii="宋体" w:hAnsi="宋体" w:cs="宋体"/>
                <w:szCs w:val="21"/>
              </w:rPr>
              <w:t xml:space="preserve">_____   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 w:cs="黑体"/>
                <w:szCs w:val="21"/>
              </w:rPr>
            </w:pPr>
            <w:r>
              <w:rPr>
                <w:rFonts w:hint="eastAsia" w:ascii="黑体" w:eastAsia="黑体" w:cs="黑体"/>
              </w:rPr>
              <w:t>股份制公司</w:t>
            </w:r>
          </w:p>
        </w:tc>
        <w:tc>
          <w:tcPr>
            <w:tcW w:w="2253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 w:cs="黑体"/>
              </w:rPr>
              <w:t>□是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hint="eastAsia" w:ascii="黑体" w:eastAsia="黑体" w:cs="黑体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公司总资产</w:t>
            </w:r>
          </w:p>
        </w:tc>
        <w:tc>
          <w:tcPr>
            <w:tcW w:w="895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40" w:type="dxa"/>
            <w:gridSpan w:val="2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公司上年</w:t>
            </w:r>
          </w:p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销售额</w:t>
            </w:r>
          </w:p>
        </w:tc>
        <w:tc>
          <w:tcPr>
            <w:tcW w:w="1636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黑体" w:eastAsia="黑体" w:cs="黑体"/>
              </w:rPr>
              <w:t xml:space="preserve">      </w:t>
            </w:r>
            <w:r>
              <w:rPr>
                <w:rFonts w:hint="eastAsia" w:ascii="黑体" w:eastAsia="黑体" w:cs="黑体"/>
              </w:rPr>
              <w:t>（亿元）</w:t>
            </w:r>
          </w:p>
        </w:tc>
        <w:tc>
          <w:tcPr>
            <w:tcW w:w="1417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员工人数</w:t>
            </w:r>
          </w:p>
        </w:tc>
        <w:tc>
          <w:tcPr>
            <w:tcW w:w="2253" w:type="dxa"/>
            <w:tcBorders>
              <w:bottom w:val="single" w:color="auto" w:sz="2" w:space="0"/>
            </w:tcBorders>
            <w:vAlign w:val="center"/>
          </w:tcPr>
          <w:p>
            <w:pPr>
              <w:spacing w:line="400" w:lineRule="exact"/>
              <w:ind w:right="105"/>
              <w:jc w:val="righ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snapToGrid w:val="0"/>
              <w:spacing w:before="40"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是否上市</w:t>
            </w:r>
          </w:p>
          <w:p>
            <w:pPr>
              <w:snapToGrid w:val="0"/>
              <w:spacing w:before="40"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公司</w:t>
            </w:r>
          </w:p>
        </w:tc>
        <w:tc>
          <w:tcPr>
            <w:tcW w:w="7641" w:type="dxa"/>
            <w:gridSpan w:val="7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napToGrid w:val="0"/>
              <w:spacing w:before="40" w:line="400" w:lineRule="exact"/>
              <w:ind w:left="-17" w:leftChars="-8" w:firstLine="228" w:firstLineChars="109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□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hint="eastAsia" w:ascii="黑体" w:eastAsia="黑体" w:cs="黑体"/>
              </w:rPr>
              <w:t>是</w:t>
            </w:r>
            <w:r>
              <w:rPr>
                <w:rFonts w:ascii="黑体" w:eastAsia="黑体" w:cs="黑体"/>
              </w:rPr>
              <w:t xml:space="preserve">       </w:t>
            </w:r>
            <w:r>
              <w:rPr>
                <w:rFonts w:hint="eastAsia" w:ascii="黑体" w:eastAsia="黑体" w:cs="黑体"/>
              </w:rPr>
              <w:t>□</w:t>
            </w:r>
            <w:r>
              <w:rPr>
                <w:rFonts w:ascii="黑体" w:eastAsia="黑体" w:cs="黑体"/>
              </w:rPr>
              <w:t xml:space="preserve">  </w:t>
            </w:r>
            <w:r>
              <w:rPr>
                <w:rFonts w:hint="eastAsia" w:ascii="黑体" w:eastAsia="黑体" w:cs="黑体"/>
              </w:rPr>
              <w:t>否</w:t>
            </w:r>
            <w:r>
              <w:rPr>
                <w:rFonts w:ascii="黑体" w:eastAsia="黑体" w:cs="黑体"/>
              </w:rPr>
              <w:t xml:space="preserve">       </w:t>
            </w:r>
            <w:r>
              <w:rPr>
                <w:rFonts w:hint="eastAsia" w:ascii="黑体" w:eastAsia="黑体" w:cs="黑体"/>
              </w:rPr>
              <w:t>在</w:t>
            </w:r>
            <w:r>
              <w:rPr>
                <w:rFonts w:ascii="黑体" w:eastAsia="黑体" w:cs="黑体"/>
              </w:rPr>
              <w:t xml:space="preserve"> </w:t>
            </w:r>
            <w:r>
              <w:rPr>
                <w:rFonts w:ascii="黑体" w:eastAsia="黑体" w:cs="黑体"/>
                <w:u w:val="single"/>
              </w:rPr>
              <w:t xml:space="preserve">                  </w:t>
            </w:r>
            <w:r>
              <w:rPr>
                <w:rFonts w:hint="eastAsia" w:ascii="黑体" w:eastAsia="黑体" w:cs="黑体"/>
              </w:rPr>
              <w:t>证券交易所上市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tblCellSpacing w:w="0" w:type="dxa"/>
        </w:trPr>
        <w:tc>
          <w:tcPr>
            <w:tcW w:w="540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宋体" w:eastAsia="黑体"/>
              </w:rPr>
            </w:pPr>
          </w:p>
        </w:tc>
        <w:tc>
          <w:tcPr>
            <w:tcW w:w="1589" w:type="dxa"/>
            <w:gridSpan w:val="2"/>
            <w:tcBorders>
              <w:top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 w:cs="黑体"/>
              </w:rPr>
              <w:t>经营范围</w:t>
            </w:r>
          </w:p>
        </w:tc>
        <w:tc>
          <w:tcPr>
            <w:tcW w:w="7641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spacing w:line="400" w:lineRule="exact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3" w:hRule="atLeast"/>
          <w:tblCellSpacing w:w="0" w:type="dxa"/>
        </w:trPr>
        <w:tc>
          <w:tcPr>
            <w:tcW w:w="540" w:type="dxa"/>
            <w:tcBorders>
              <w:right w:val="single" w:color="auto" w:sz="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黑体" w:eastAsia="黑体"/>
              </w:rPr>
            </w:pPr>
            <w:r>
              <w:rPr>
                <w:rFonts w:hint="eastAsia" w:ascii="黑体" w:hAnsi="黑体" w:eastAsia="黑体"/>
                <w:szCs w:val="21"/>
              </w:rPr>
              <w:t>期望学习哪方面</w:t>
            </w:r>
          </w:p>
        </w:tc>
        <w:tc>
          <w:tcPr>
            <w:tcW w:w="9230" w:type="dxa"/>
            <w:gridSpan w:val="9"/>
            <w:vAlign w:val="center"/>
          </w:tcPr>
          <w:p>
            <w:pPr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□宏观经济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□资本运营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□金融证券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□新三板上市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□私募股权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□战略管理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□企业文化建设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□提升领导力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□公司治理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□团队建设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□营销战略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□财务管理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□纳税筹划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□人力资源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□团队建设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□高效沟通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□危机管理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□互连网金融</w:t>
            </w:r>
            <w:r>
              <w:rPr>
                <w:rFonts w:ascii="黑体" w:hAnsi="黑体" w:eastAsia="黑体"/>
              </w:rPr>
              <w:t xml:space="preserve">  </w:t>
            </w:r>
            <w:r>
              <w:rPr>
                <w:rFonts w:hint="eastAsia" w:ascii="黑体" w:hAnsi="黑体" w:eastAsia="黑体"/>
              </w:rPr>
              <w:t>□电子商务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□国学智慧</w:t>
            </w:r>
            <w:r>
              <w:rPr>
                <w:rFonts w:ascii="黑体" w:hAnsi="黑体" w:eastAsia="黑体"/>
              </w:rPr>
              <w:t xml:space="preserve"> </w:t>
            </w:r>
            <w:r>
              <w:rPr>
                <w:rFonts w:hint="eastAsia" w:ascii="黑体" w:hAnsi="黑体" w:eastAsia="黑体"/>
              </w:rPr>
              <w:t>□易经</w:t>
            </w:r>
          </w:p>
          <w:p>
            <w:pPr>
              <w:spacing w:line="400" w:lineRule="exact"/>
              <w:rPr>
                <w:rFonts w:ascii="黑体" w:hAnsi="宋体" w:eastAsia="黑体"/>
              </w:rPr>
            </w:pPr>
            <w:r>
              <w:rPr>
                <w:rFonts w:hint="eastAsia" w:ascii="黑体" w:hAnsi="黑体" w:eastAsia="黑体"/>
              </w:rPr>
              <w:t>其他方面：</w:t>
            </w:r>
          </w:p>
          <w:p>
            <w:pPr>
              <w:spacing w:line="400" w:lineRule="exact"/>
              <w:ind w:firstLine="5040" w:firstLineChars="2400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  <w:szCs w:val="21"/>
              </w:rPr>
              <w:t>申请人签名（单位盖章）：</w:t>
            </w:r>
          </w:p>
        </w:tc>
      </w:tr>
    </w:tbl>
    <w:p>
      <w:pPr>
        <w:spacing w:line="400" w:lineRule="exact"/>
        <w:ind w:firstLine="315" w:firstLineChars="150"/>
        <w:rPr>
          <w:rStyle w:val="9"/>
          <w:rFonts w:ascii="微软雅黑" w:hAnsi="微软雅黑" w:eastAsia="微软雅黑"/>
          <w:b w:val="0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/>
          <w:b w:val="0"/>
          <w:szCs w:val="21"/>
          <w:shd w:val="clear" w:color="auto" w:fill="FFFFFF"/>
        </w:rPr>
        <w:t>注：此表所填信息仅用于招生工作，对外保密，请您详细填写。</w:t>
      </w:r>
      <w:r>
        <w:rPr>
          <w:rStyle w:val="9"/>
          <w:rFonts w:ascii="微软雅黑" w:hAnsi="微软雅黑" w:eastAsia="微软雅黑"/>
          <w:b w:val="0"/>
          <w:szCs w:val="21"/>
          <w:shd w:val="clear" w:color="auto" w:fill="FFFFFF"/>
        </w:rPr>
        <w:t>(</w:t>
      </w:r>
      <w:r>
        <w:rPr>
          <w:rStyle w:val="9"/>
          <w:rFonts w:hint="eastAsia" w:ascii="微软雅黑" w:hAnsi="微软雅黑" w:eastAsia="微软雅黑"/>
          <w:b w:val="0"/>
          <w:szCs w:val="21"/>
          <w:shd w:val="clear" w:color="auto" w:fill="FFFFFF"/>
        </w:rPr>
        <w:t>复印有效</w:t>
      </w:r>
      <w:r>
        <w:rPr>
          <w:rStyle w:val="9"/>
          <w:rFonts w:ascii="微软雅黑" w:hAnsi="微软雅黑" w:eastAsia="微软雅黑"/>
          <w:b w:val="0"/>
          <w:szCs w:val="21"/>
          <w:shd w:val="clear" w:color="auto" w:fill="FFFFFF"/>
        </w:rPr>
        <w:t>)</w:t>
      </w:r>
    </w:p>
    <w:p>
      <w:pPr>
        <w:spacing w:line="400" w:lineRule="exact"/>
        <w:ind w:firstLine="315" w:firstLineChars="150"/>
        <w:rPr>
          <w:rStyle w:val="9"/>
          <w:rFonts w:ascii="微软雅黑" w:hAnsi="微软雅黑" w:eastAsia="微软雅黑"/>
          <w:b w:val="0"/>
          <w:szCs w:val="21"/>
          <w:shd w:val="clear" w:color="auto" w:fill="FFFFFF"/>
        </w:rPr>
      </w:pPr>
      <w:r>
        <w:rPr>
          <w:rStyle w:val="9"/>
          <w:rFonts w:hint="eastAsia" w:ascii="微软雅黑" w:hAnsi="微软雅黑" w:eastAsia="微软雅黑"/>
          <w:b w:val="0"/>
          <w:szCs w:val="21"/>
          <w:shd w:val="clear" w:color="auto" w:fill="FFFFFF"/>
        </w:rPr>
        <w:t>其他研修班可备选</w:t>
      </w:r>
      <w:r>
        <w:rPr>
          <w:rStyle w:val="9"/>
          <w:rFonts w:ascii="微软雅黑" w:hAnsi="微软雅黑" w:eastAsia="微软雅黑"/>
          <w:b w:val="0"/>
          <w:szCs w:val="21"/>
          <w:shd w:val="clear" w:color="auto" w:fill="FFFFFF"/>
        </w:rPr>
        <w:t xml:space="preserve"> 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【报名咨询】</w:t>
      </w:r>
    </w:p>
    <w:p>
      <w:pPr>
        <w:spacing w:line="400" w:lineRule="exact"/>
        <w:rPr>
          <w:rFonts w:hint="eastAsia"/>
          <w:b/>
          <w:sz w:val="28"/>
          <w:szCs w:val="28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</w:rPr>
        <w:t>联系人：赵老师</w:t>
      </w:r>
      <w:r>
        <w:rPr>
          <w:rFonts w:ascii="宋体" w:hAnsi="宋体" w:cs="宋体"/>
          <w:b/>
          <w:sz w:val="24"/>
        </w:rPr>
        <w:t xml:space="preserve"> 15911037933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t xml:space="preserve">       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br w:type="textWrapping"/>
      </w:r>
      <w:r>
        <w:rPr>
          <w:rFonts w:hint="eastAsia" w:ascii="黑体" w:hAnsi="黑体" w:eastAsia="黑体" w:cs="宋体"/>
          <w:b/>
          <w:bCs/>
          <w:color w:val="C00000"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</w:rPr>
        <w:t>电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话：</w:t>
      </w:r>
      <w:r>
        <w:rPr>
          <w:rFonts w:ascii="宋体" w:hAnsi="宋体" w:cs="宋体"/>
          <w:b/>
          <w:sz w:val="24"/>
        </w:rPr>
        <w:t>010-60531730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t xml:space="preserve">        </w:t>
      </w:r>
      <w:r>
        <w:rPr>
          <w:rFonts w:ascii="黑体" w:hAnsi="黑体" w:eastAsia="黑体" w:cs="宋体"/>
          <w:b/>
          <w:bCs/>
          <w:color w:val="C00000"/>
          <w:sz w:val="48"/>
          <w:szCs w:val="48"/>
        </w:rPr>
        <w:br w:type="textWrapping"/>
      </w:r>
      <w:r>
        <w:rPr>
          <w:rFonts w:hint="eastAsia" w:ascii="黑体" w:hAnsi="黑体" w:eastAsia="黑体" w:cs="宋体"/>
          <w:b/>
          <w:bCs/>
          <w:color w:val="C00000"/>
          <w:sz w:val="48"/>
          <w:szCs w:val="48"/>
          <w:lang w:val="en-US" w:eastAsia="zh-CN"/>
        </w:rPr>
        <w:t xml:space="preserve">  </w:t>
      </w:r>
      <w:r>
        <w:rPr>
          <w:rFonts w:hint="eastAsia" w:ascii="宋体" w:hAnsi="宋体" w:cs="宋体"/>
          <w:b/>
          <w:sz w:val="24"/>
        </w:rPr>
        <w:t>邮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箱：</w:t>
      </w:r>
      <w:r>
        <w:rPr>
          <w:rFonts w:ascii="宋体" w:hAnsi="宋体" w:cs="宋体"/>
          <w:b/>
          <w:sz w:val="24"/>
        </w:rPr>
        <w:t>qinghuadaxueyx@163.com</w:t>
      </w:r>
      <w:r>
        <w:rPr>
          <w:rFonts w:ascii="宋体" w:hAnsi="宋体" w:cs="宋体"/>
          <w:b/>
          <w:sz w:val="24"/>
        </w:rPr>
        <w:br w:type="textWrapping"/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4"/>
        </w:rPr>
        <w:t>微</w:t>
      </w:r>
      <w:r>
        <w:rPr>
          <w:rFonts w:ascii="宋体" w:hAnsi="宋体" w:cs="宋体"/>
          <w:b/>
          <w:sz w:val="24"/>
        </w:rPr>
        <w:t xml:space="preserve">  </w:t>
      </w:r>
      <w:r>
        <w:rPr>
          <w:rFonts w:hint="eastAsia" w:ascii="宋体" w:hAnsi="宋体" w:cs="宋体"/>
          <w:b/>
          <w:sz w:val="24"/>
        </w:rPr>
        <w:t>信：</w:t>
      </w:r>
      <w:r>
        <w:rPr>
          <w:rFonts w:ascii="宋体" w:hAnsi="宋体" w:cs="宋体"/>
          <w:b/>
          <w:sz w:val="24"/>
        </w:rPr>
        <w:t>15911037933   QQ: 2889303302</w:t>
      </w:r>
    </w:p>
    <w:sectPr>
      <w:headerReference r:id="rId3" w:type="default"/>
      <w:footerReference r:id="rId4" w:type="default"/>
      <w:pgSz w:w="11906" w:h="16838"/>
      <w:pgMar w:top="1134" w:right="746" w:bottom="935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行楷">
    <w:altName w:val="宋体"/>
    <w:panose1 w:val="00000000000000000000"/>
    <w:charset w:val="7A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  <w:r>
      <w:rPr>
        <w:color w:val="3366FF"/>
      </w:rPr>
      <w:pict>
        <v:shape id="_x0000_i1026" o:spt="75" type="#_x0000_t75" style="height:48pt;width:380.25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3173"/>
    <w:rsid w:val="00016AE6"/>
    <w:rsid w:val="0002120C"/>
    <w:rsid w:val="00050EF0"/>
    <w:rsid w:val="00054076"/>
    <w:rsid w:val="00074E87"/>
    <w:rsid w:val="0008203C"/>
    <w:rsid w:val="00084877"/>
    <w:rsid w:val="000A687A"/>
    <w:rsid w:val="000B16FC"/>
    <w:rsid w:val="000B353C"/>
    <w:rsid w:val="000B4D6E"/>
    <w:rsid w:val="000B5BE4"/>
    <w:rsid w:val="000D1D75"/>
    <w:rsid w:val="000E0CAD"/>
    <w:rsid w:val="000E4CBF"/>
    <w:rsid w:val="000E5D0A"/>
    <w:rsid w:val="000F49E6"/>
    <w:rsid w:val="00104620"/>
    <w:rsid w:val="00110516"/>
    <w:rsid w:val="00113F0C"/>
    <w:rsid w:val="0013482C"/>
    <w:rsid w:val="001363D5"/>
    <w:rsid w:val="00137FC9"/>
    <w:rsid w:val="00144868"/>
    <w:rsid w:val="001528D0"/>
    <w:rsid w:val="00154470"/>
    <w:rsid w:val="001552D2"/>
    <w:rsid w:val="0016424D"/>
    <w:rsid w:val="00171801"/>
    <w:rsid w:val="00177191"/>
    <w:rsid w:val="001775FB"/>
    <w:rsid w:val="00180C53"/>
    <w:rsid w:val="00182A5A"/>
    <w:rsid w:val="00182E6D"/>
    <w:rsid w:val="0018425C"/>
    <w:rsid w:val="001A105C"/>
    <w:rsid w:val="001A119E"/>
    <w:rsid w:val="001A6A29"/>
    <w:rsid w:val="001B48D3"/>
    <w:rsid w:val="001C2730"/>
    <w:rsid w:val="001D049B"/>
    <w:rsid w:val="001D2884"/>
    <w:rsid w:val="001D471F"/>
    <w:rsid w:val="001E1B4F"/>
    <w:rsid w:val="001E6872"/>
    <w:rsid w:val="001F410A"/>
    <w:rsid w:val="00204173"/>
    <w:rsid w:val="00205EBD"/>
    <w:rsid w:val="00211BDF"/>
    <w:rsid w:val="002201B0"/>
    <w:rsid w:val="00220A31"/>
    <w:rsid w:val="00232F3E"/>
    <w:rsid w:val="00270E08"/>
    <w:rsid w:val="00290A36"/>
    <w:rsid w:val="00296FE8"/>
    <w:rsid w:val="002B1F44"/>
    <w:rsid w:val="002B7C52"/>
    <w:rsid w:val="002E09E8"/>
    <w:rsid w:val="002E2BBF"/>
    <w:rsid w:val="00300B4A"/>
    <w:rsid w:val="00303EE1"/>
    <w:rsid w:val="0030462D"/>
    <w:rsid w:val="0030790A"/>
    <w:rsid w:val="00313C73"/>
    <w:rsid w:val="00351768"/>
    <w:rsid w:val="003568B8"/>
    <w:rsid w:val="00371513"/>
    <w:rsid w:val="00374D76"/>
    <w:rsid w:val="0039162F"/>
    <w:rsid w:val="003C1885"/>
    <w:rsid w:val="003D2296"/>
    <w:rsid w:val="003D3FC0"/>
    <w:rsid w:val="003D4CAC"/>
    <w:rsid w:val="003D685F"/>
    <w:rsid w:val="003E2C80"/>
    <w:rsid w:val="003E6D5C"/>
    <w:rsid w:val="003F545C"/>
    <w:rsid w:val="003F73DA"/>
    <w:rsid w:val="00406583"/>
    <w:rsid w:val="00417C10"/>
    <w:rsid w:val="00421874"/>
    <w:rsid w:val="00421AB0"/>
    <w:rsid w:val="00454FB9"/>
    <w:rsid w:val="004644CE"/>
    <w:rsid w:val="00474118"/>
    <w:rsid w:val="00480DE7"/>
    <w:rsid w:val="004A430E"/>
    <w:rsid w:val="004A7202"/>
    <w:rsid w:val="004B3DA7"/>
    <w:rsid w:val="004E40EA"/>
    <w:rsid w:val="004E5561"/>
    <w:rsid w:val="004E67E1"/>
    <w:rsid w:val="004E79E4"/>
    <w:rsid w:val="0050660D"/>
    <w:rsid w:val="00510776"/>
    <w:rsid w:val="005145D3"/>
    <w:rsid w:val="00523053"/>
    <w:rsid w:val="00523368"/>
    <w:rsid w:val="00526D4C"/>
    <w:rsid w:val="00546C32"/>
    <w:rsid w:val="00555C6C"/>
    <w:rsid w:val="00573670"/>
    <w:rsid w:val="00574B69"/>
    <w:rsid w:val="00583F1F"/>
    <w:rsid w:val="005912EE"/>
    <w:rsid w:val="00595FDE"/>
    <w:rsid w:val="005C4667"/>
    <w:rsid w:val="005C6B0D"/>
    <w:rsid w:val="005D136A"/>
    <w:rsid w:val="005D4EE8"/>
    <w:rsid w:val="005E5A22"/>
    <w:rsid w:val="005F66C5"/>
    <w:rsid w:val="00602F68"/>
    <w:rsid w:val="00615DA2"/>
    <w:rsid w:val="00633949"/>
    <w:rsid w:val="00635D15"/>
    <w:rsid w:val="0064658C"/>
    <w:rsid w:val="00651342"/>
    <w:rsid w:val="00660ED8"/>
    <w:rsid w:val="00682F29"/>
    <w:rsid w:val="00690CAA"/>
    <w:rsid w:val="006A6B9F"/>
    <w:rsid w:val="006A7097"/>
    <w:rsid w:val="006C71DD"/>
    <w:rsid w:val="006D2D21"/>
    <w:rsid w:val="006E23F2"/>
    <w:rsid w:val="00707135"/>
    <w:rsid w:val="0071756D"/>
    <w:rsid w:val="00745F75"/>
    <w:rsid w:val="00751032"/>
    <w:rsid w:val="007520B1"/>
    <w:rsid w:val="00753A5A"/>
    <w:rsid w:val="00762E0C"/>
    <w:rsid w:val="00767D3B"/>
    <w:rsid w:val="00792FA4"/>
    <w:rsid w:val="007933AE"/>
    <w:rsid w:val="007963BD"/>
    <w:rsid w:val="007A04EC"/>
    <w:rsid w:val="007A2AB3"/>
    <w:rsid w:val="007B21F6"/>
    <w:rsid w:val="007B2E09"/>
    <w:rsid w:val="007D7FAB"/>
    <w:rsid w:val="007F2A79"/>
    <w:rsid w:val="00810AA6"/>
    <w:rsid w:val="00840A71"/>
    <w:rsid w:val="00845669"/>
    <w:rsid w:val="00870023"/>
    <w:rsid w:val="008A709C"/>
    <w:rsid w:val="008E2714"/>
    <w:rsid w:val="008E68E4"/>
    <w:rsid w:val="009149CA"/>
    <w:rsid w:val="00933535"/>
    <w:rsid w:val="00944570"/>
    <w:rsid w:val="00975DF9"/>
    <w:rsid w:val="00976902"/>
    <w:rsid w:val="00977639"/>
    <w:rsid w:val="009A78D4"/>
    <w:rsid w:val="009C7B35"/>
    <w:rsid w:val="009D3EA1"/>
    <w:rsid w:val="009E0E70"/>
    <w:rsid w:val="009F4746"/>
    <w:rsid w:val="009F5433"/>
    <w:rsid w:val="009F7704"/>
    <w:rsid w:val="00A10D5F"/>
    <w:rsid w:val="00A120A2"/>
    <w:rsid w:val="00A16474"/>
    <w:rsid w:val="00A16C25"/>
    <w:rsid w:val="00A212D8"/>
    <w:rsid w:val="00A36611"/>
    <w:rsid w:val="00A414BB"/>
    <w:rsid w:val="00A470A9"/>
    <w:rsid w:val="00A74896"/>
    <w:rsid w:val="00A7505F"/>
    <w:rsid w:val="00A83173"/>
    <w:rsid w:val="00A83B60"/>
    <w:rsid w:val="00A901F8"/>
    <w:rsid w:val="00A94F57"/>
    <w:rsid w:val="00AA17EB"/>
    <w:rsid w:val="00AA1C24"/>
    <w:rsid w:val="00AB057B"/>
    <w:rsid w:val="00AE69AB"/>
    <w:rsid w:val="00B0288A"/>
    <w:rsid w:val="00B33338"/>
    <w:rsid w:val="00B50DF0"/>
    <w:rsid w:val="00B5108A"/>
    <w:rsid w:val="00B61DAA"/>
    <w:rsid w:val="00B77C86"/>
    <w:rsid w:val="00BA0099"/>
    <w:rsid w:val="00BA78E2"/>
    <w:rsid w:val="00BB692A"/>
    <w:rsid w:val="00BD71B9"/>
    <w:rsid w:val="00BD7C4B"/>
    <w:rsid w:val="00BF2FA7"/>
    <w:rsid w:val="00C03ACE"/>
    <w:rsid w:val="00C04B02"/>
    <w:rsid w:val="00C12776"/>
    <w:rsid w:val="00C13AC9"/>
    <w:rsid w:val="00C14142"/>
    <w:rsid w:val="00C25A15"/>
    <w:rsid w:val="00C73FF5"/>
    <w:rsid w:val="00C75DEB"/>
    <w:rsid w:val="00C859D9"/>
    <w:rsid w:val="00C92969"/>
    <w:rsid w:val="00CB0D59"/>
    <w:rsid w:val="00CC152D"/>
    <w:rsid w:val="00CD027B"/>
    <w:rsid w:val="00CD277D"/>
    <w:rsid w:val="00CE7948"/>
    <w:rsid w:val="00CF6AC3"/>
    <w:rsid w:val="00D15167"/>
    <w:rsid w:val="00D15CBD"/>
    <w:rsid w:val="00D167DE"/>
    <w:rsid w:val="00D87CBA"/>
    <w:rsid w:val="00D87E6D"/>
    <w:rsid w:val="00D91B1E"/>
    <w:rsid w:val="00DA59F0"/>
    <w:rsid w:val="00DA5BAB"/>
    <w:rsid w:val="00DA6CD7"/>
    <w:rsid w:val="00DC04BE"/>
    <w:rsid w:val="00DD24CE"/>
    <w:rsid w:val="00DF12A6"/>
    <w:rsid w:val="00DF6F7E"/>
    <w:rsid w:val="00E034B8"/>
    <w:rsid w:val="00E053DC"/>
    <w:rsid w:val="00E07EFD"/>
    <w:rsid w:val="00E12FDA"/>
    <w:rsid w:val="00E2227C"/>
    <w:rsid w:val="00E456B5"/>
    <w:rsid w:val="00E45B89"/>
    <w:rsid w:val="00E46DC1"/>
    <w:rsid w:val="00E47F2A"/>
    <w:rsid w:val="00E5172A"/>
    <w:rsid w:val="00E55B69"/>
    <w:rsid w:val="00E6040C"/>
    <w:rsid w:val="00E62549"/>
    <w:rsid w:val="00E63153"/>
    <w:rsid w:val="00E64EA8"/>
    <w:rsid w:val="00E80EA1"/>
    <w:rsid w:val="00E81B65"/>
    <w:rsid w:val="00EB7D61"/>
    <w:rsid w:val="00EC0C06"/>
    <w:rsid w:val="00EC7D42"/>
    <w:rsid w:val="00ED7A69"/>
    <w:rsid w:val="00EE0D3A"/>
    <w:rsid w:val="00EE6658"/>
    <w:rsid w:val="00F139EE"/>
    <w:rsid w:val="00F308A9"/>
    <w:rsid w:val="00F35275"/>
    <w:rsid w:val="00F37B73"/>
    <w:rsid w:val="00F60616"/>
    <w:rsid w:val="00F83388"/>
    <w:rsid w:val="00F86885"/>
    <w:rsid w:val="00FB24D5"/>
    <w:rsid w:val="00FD0FAE"/>
    <w:rsid w:val="00FE38CF"/>
    <w:rsid w:val="00FF7CC9"/>
    <w:rsid w:val="0F1B4315"/>
    <w:rsid w:val="49350E5D"/>
    <w:rsid w:val="54E375DA"/>
    <w:rsid w:val="59042BC3"/>
    <w:rsid w:val="5FC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99"/>
    <w:rPr>
      <w:sz w:val="18"/>
      <w:szCs w:val="18"/>
    </w:r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9">
    <w:name w:val="Strong"/>
    <w:basedOn w:val="8"/>
    <w:qFormat/>
    <w:uiPriority w:val="99"/>
    <w:rPr>
      <w:rFonts w:cs="Times New Roman"/>
      <w:b/>
    </w:rPr>
  </w:style>
  <w:style w:type="character" w:styleId="10">
    <w:name w:val="Hyperlink"/>
    <w:basedOn w:val="8"/>
    <w:qFormat/>
    <w:uiPriority w:val="99"/>
    <w:rPr>
      <w:rFonts w:cs="Times New Roman"/>
      <w:color w:val="0268CD"/>
      <w:u w:val="none"/>
    </w:rPr>
  </w:style>
  <w:style w:type="character" w:customStyle="1" w:styleId="12">
    <w:name w:val="Heading 1 Char"/>
    <w:basedOn w:val="8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3">
    <w:name w:val="Heading 2 Char"/>
    <w:basedOn w:val="8"/>
    <w:link w:val="3"/>
    <w:semiHidden/>
    <w:locked/>
    <w:uiPriority w:val="99"/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14">
    <w:name w:val="Balloon Text Char"/>
    <w:basedOn w:val="8"/>
    <w:link w:val="4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Footer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Header Char"/>
    <w:basedOn w:val="8"/>
    <w:link w:val="6"/>
    <w:qFormat/>
    <w:locked/>
    <w:uiPriority w:val="99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17">
    <w:name w:val="apple-converted-space"/>
    <w:basedOn w:val="8"/>
    <w:qFormat/>
    <w:uiPriority w:val="99"/>
    <w:rPr>
      <w:rFonts w:cs="Times New Roman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</w:style>
  <w:style w:type="character" w:customStyle="1" w:styleId="19">
    <w:name w:val="text-th"/>
    <w:basedOn w:val="8"/>
    <w:uiPriority w:val="99"/>
    <w:rPr>
      <w:rFonts w:cs="Times New Roman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5</Pages>
  <Words>693</Words>
  <Characters>3955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2018-03-21T01:43:00Z</dcterms:created>
  <dc:creator>zhang</dc:creator>
  <cp:lastModifiedBy>Administrator</cp:lastModifiedBy>
  <dcterms:modified xsi:type="dcterms:W3CDTF">2018-08-01T03:22:08Z</dcterms:modified>
  <dc:title>     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